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5259"/>
      </w:tblGrid>
      <w:tr w:rsidR="00127746" w:rsidRPr="0056528E" w:rsidTr="00525515">
        <w:trPr>
          <w:trHeight w:val="1623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127746" w:rsidRPr="00127746" w:rsidRDefault="00127746" w:rsidP="00127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46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27746" w:rsidRPr="00127746" w:rsidRDefault="00127746" w:rsidP="00127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4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трудового коллектива </w:t>
            </w:r>
          </w:p>
          <w:p w:rsidR="00127746" w:rsidRPr="00127746" w:rsidRDefault="00127746" w:rsidP="00127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46">
              <w:rPr>
                <w:rFonts w:ascii="Times New Roman" w:hAnsi="Times New Roman" w:cs="Times New Roman"/>
                <w:sz w:val="28"/>
                <w:szCs w:val="28"/>
              </w:rPr>
              <w:t>_______________ Лобода Л.В.</w:t>
            </w:r>
          </w:p>
          <w:p w:rsidR="00127746" w:rsidRPr="00127746" w:rsidRDefault="00127746" w:rsidP="00127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46">
              <w:rPr>
                <w:rFonts w:ascii="Times New Roman" w:hAnsi="Times New Roman" w:cs="Times New Roman"/>
                <w:sz w:val="28"/>
                <w:szCs w:val="28"/>
              </w:rPr>
              <w:t xml:space="preserve">«     » 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746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127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27746" w:rsidRPr="00127746" w:rsidRDefault="00127746" w:rsidP="0012774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74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27746" w:rsidRPr="00127746" w:rsidRDefault="00127746" w:rsidP="0012774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7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ГКУСО «Курский </w:t>
            </w:r>
          </w:p>
          <w:p w:rsidR="00127746" w:rsidRPr="00127746" w:rsidRDefault="00127746" w:rsidP="0012774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746">
              <w:rPr>
                <w:rFonts w:ascii="Times New Roman" w:hAnsi="Times New Roman" w:cs="Times New Roman"/>
                <w:sz w:val="28"/>
                <w:szCs w:val="28"/>
              </w:rPr>
              <w:t>СРЦН «Надежда»</w:t>
            </w:r>
          </w:p>
          <w:p w:rsidR="00127746" w:rsidRPr="00127746" w:rsidRDefault="00127746" w:rsidP="0012774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746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Е.А. Верещагина</w:t>
            </w:r>
          </w:p>
          <w:p w:rsidR="00127746" w:rsidRPr="00127746" w:rsidRDefault="00127746" w:rsidP="0012774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746">
              <w:rPr>
                <w:rFonts w:ascii="Times New Roman" w:hAnsi="Times New Roman" w:cs="Times New Roman"/>
                <w:sz w:val="28"/>
                <w:szCs w:val="28"/>
              </w:rPr>
              <w:t>«     » _________2014 г.</w:t>
            </w:r>
          </w:p>
        </w:tc>
      </w:tr>
    </w:tbl>
    <w:p w:rsidR="00127746" w:rsidRDefault="00127746" w:rsidP="00127746">
      <w:pPr>
        <w:pStyle w:val="c7"/>
        <w:jc w:val="both"/>
        <w:rPr>
          <w:rStyle w:val="c5"/>
          <w:sz w:val="28"/>
          <w:szCs w:val="28"/>
        </w:rPr>
      </w:pPr>
    </w:p>
    <w:p w:rsidR="00127746" w:rsidRPr="00011047" w:rsidRDefault="00127746" w:rsidP="00127746">
      <w:pPr>
        <w:pStyle w:val="c4c17"/>
        <w:jc w:val="center"/>
        <w:rPr>
          <w:b/>
          <w:sz w:val="28"/>
          <w:szCs w:val="28"/>
        </w:rPr>
      </w:pPr>
      <w:r w:rsidRPr="00011047">
        <w:rPr>
          <w:rStyle w:val="c5c14"/>
          <w:b/>
          <w:sz w:val="28"/>
          <w:szCs w:val="28"/>
        </w:rPr>
        <w:t xml:space="preserve">И Н С Т </w:t>
      </w:r>
      <w:proofErr w:type="gramStart"/>
      <w:r w:rsidRPr="00011047">
        <w:rPr>
          <w:rStyle w:val="c5c14"/>
          <w:b/>
          <w:sz w:val="28"/>
          <w:szCs w:val="28"/>
        </w:rPr>
        <w:t>Р</w:t>
      </w:r>
      <w:proofErr w:type="gramEnd"/>
      <w:r w:rsidRPr="00011047">
        <w:rPr>
          <w:rStyle w:val="c5c14"/>
          <w:b/>
          <w:sz w:val="28"/>
          <w:szCs w:val="28"/>
        </w:rPr>
        <w:t xml:space="preserve"> У К Ц И Я № 4</w:t>
      </w:r>
    </w:p>
    <w:p w:rsidR="00127746" w:rsidRPr="00011047" w:rsidRDefault="00127746" w:rsidP="00127746">
      <w:pPr>
        <w:pStyle w:val="c4c17"/>
        <w:jc w:val="center"/>
        <w:rPr>
          <w:b/>
          <w:sz w:val="28"/>
          <w:szCs w:val="28"/>
        </w:rPr>
      </w:pPr>
      <w:r w:rsidRPr="00011047">
        <w:rPr>
          <w:rStyle w:val="c5c14"/>
          <w:b/>
          <w:sz w:val="28"/>
          <w:szCs w:val="28"/>
        </w:rPr>
        <w:t>ПРИ ЗАХВАТЕ ТЕРРОРИСТАМИ ЗАЛОЖНИКОВ</w:t>
      </w:r>
    </w:p>
    <w:p w:rsidR="00127746" w:rsidRPr="00011047" w:rsidRDefault="00127746" w:rsidP="001277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11047">
        <w:rPr>
          <w:rStyle w:val="c5c14"/>
          <w:b/>
          <w:sz w:val="28"/>
          <w:szCs w:val="28"/>
        </w:rPr>
        <w:t>Общие требования безопасности</w:t>
      </w:r>
      <w:r w:rsidRPr="00011047">
        <w:rPr>
          <w:rStyle w:val="c5c14"/>
          <w:sz w:val="28"/>
          <w:szCs w:val="28"/>
        </w:rPr>
        <w:t>.</w:t>
      </w:r>
    </w:p>
    <w:p w:rsidR="00127746" w:rsidRPr="00127746" w:rsidRDefault="00127746" w:rsidP="00127746">
      <w:pPr>
        <w:pStyle w:val="c7c1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1.1.  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127746" w:rsidRPr="00127746" w:rsidRDefault="00127746" w:rsidP="00127746">
      <w:pPr>
        <w:pStyle w:val="c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1.2.  Предупредительные меры (меры профилактики):</w:t>
      </w:r>
    </w:p>
    <w:p w:rsidR="00127746" w:rsidRPr="00127746" w:rsidRDefault="00127746" w:rsidP="00127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7746">
        <w:rPr>
          <w:rStyle w:val="c5"/>
          <w:rFonts w:ascii="Times New Roman" w:hAnsi="Times New Roman" w:cs="Times New Roman"/>
          <w:sz w:val="28"/>
          <w:szCs w:val="28"/>
        </w:rPr>
        <w:t>направлены на повышение бдительности;</w:t>
      </w:r>
    </w:p>
    <w:p w:rsidR="00127746" w:rsidRPr="00127746" w:rsidRDefault="00127746" w:rsidP="00127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7746">
        <w:rPr>
          <w:rStyle w:val="c5"/>
          <w:rFonts w:ascii="Times New Roman" w:hAnsi="Times New Roman" w:cs="Times New Roman"/>
          <w:sz w:val="28"/>
          <w:szCs w:val="28"/>
        </w:rPr>
        <w:t> строгий режим пропуска;</w:t>
      </w:r>
    </w:p>
    <w:p w:rsidR="00127746" w:rsidRPr="00127746" w:rsidRDefault="00127746" w:rsidP="00127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7746">
        <w:rPr>
          <w:rStyle w:val="c5"/>
          <w:rFonts w:ascii="Times New Roman" w:hAnsi="Times New Roman" w:cs="Times New Roman"/>
          <w:sz w:val="28"/>
          <w:szCs w:val="28"/>
        </w:rPr>
        <w:t> установление систем наблюдения и сигнализации различного назначения;</w:t>
      </w:r>
    </w:p>
    <w:p w:rsidR="00127746" w:rsidRPr="00127746" w:rsidRDefault="00127746" w:rsidP="00127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7746">
        <w:rPr>
          <w:rStyle w:val="c5"/>
          <w:rFonts w:ascii="Times New Roman" w:hAnsi="Times New Roman" w:cs="Times New Roman"/>
          <w:sz w:val="28"/>
          <w:szCs w:val="28"/>
        </w:rPr>
        <w:t xml:space="preserve">Работники учреждения должны быть проинструктированы и обучены действиям в подобных ситуациях. </w:t>
      </w:r>
    </w:p>
    <w:p w:rsidR="00127746" w:rsidRPr="00127746" w:rsidRDefault="00127746" w:rsidP="00127746">
      <w:pPr>
        <w:pStyle w:val="c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              Все это, поможет в какой-то степени снизить вероятность захвата заложников на территории и в расположении учреждения.</w:t>
      </w:r>
    </w:p>
    <w:p w:rsidR="00127746" w:rsidRPr="00127746" w:rsidRDefault="00127746" w:rsidP="00127746">
      <w:pPr>
        <w:pStyle w:val="c7"/>
        <w:rPr>
          <w:b/>
          <w:sz w:val="28"/>
          <w:szCs w:val="28"/>
        </w:rPr>
      </w:pPr>
      <w:r w:rsidRPr="00127746">
        <w:rPr>
          <w:rStyle w:val="c5c14"/>
          <w:b/>
          <w:sz w:val="28"/>
          <w:szCs w:val="28"/>
        </w:rPr>
        <w:t>2. При захвате заложников</w:t>
      </w:r>
      <w:r w:rsidRPr="00127746">
        <w:rPr>
          <w:rStyle w:val="c5"/>
          <w:b/>
          <w:sz w:val="28"/>
          <w:szCs w:val="28"/>
        </w:rPr>
        <w:t>.</w:t>
      </w:r>
    </w:p>
    <w:p w:rsidR="00127746" w:rsidRPr="00127746" w:rsidRDefault="00127746" w:rsidP="00127746">
      <w:pPr>
        <w:pStyle w:val="c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2.1.  Действия при захвате заложников:</w:t>
      </w:r>
    </w:p>
    <w:p w:rsidR="00127746" w:rsidRPr="00127746" w:rsidRDefault="00127746" w:rsidP="001277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7746">
        <w:rPr>
          <w:rStyle w:val="c5"/>
          <w:rFonts w:ascii="Times New Roman" w:hAnsi="Times New Roman" w:cs="Times New Roman"/>
          <w:sz w:val="28"/>
          <w:szCs w:val="28"/>
        </w:rPr>
        <w:t>о случившемся немедленно сообщить в нужную инстанцию и администрации учреждения -   по своей инициативе в</w:t>
      </w:r>
      <w:r w:rsidRPr="00127746">
        <w:rPr>
          <w:rStyle w:val="c5c24"/>
          <w:rFonts w:ascii="Times New Roman" w:hAnsi="Times New Roman" w:cs="Times New Roman"/>
          <w:sz w:val="28"/>
          <w:szCs w:val="28"/>
        </w:rPr>
        <w:t> </w:t>
      </w:r>
      <w:r w:rsidRPr="00127746">
        <w:rPr>
          <w:rStyle w:val="c5"/>
          <w:rFonts w:ascii="Times New Roman" w:hAnsi="Times New Roman" w:cs="Times New Roman"/>
          <w:sz w:val="28"/>
          <w:szCs w:val="28"/>
        </w:rPr>
        <w:t>переговоры с террористами не вступать;</w:t>
      </w:r>
    </w:p>
    <w:p w:rsidR="00127746" w:rsidRPr="00127746" w:rsidRDefault="00127746" w:rsidP="00127746">
      <w:pPr>
        <w:pStyle w:val="c7"/>
        <w:numPr>
          <w:ilvl w:val="0"/>
          <w:numId w:val="3"/>
        </w:numPr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   при необходимости выполнять требования захватчиков, если это не связано с причинением ущерба  жизни и здоровью людей, не противоречить террористам, не рисковать жизнью окружающих и своей собственной;</w:t>
      </w:r>
    </w:p>
    <w:p w:rsidR="00127746" w:rsidRPr="00127746" w:rsidRDefault="00127746" w:rsidP="00127746">
      <w:pPr>
        <w:pStyle w:val="c7"/>
        <w:numPr>
          <w:ilvl w:val="0"/>
          <w:numId w:val="3"/>
        </w:numPr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 не провоцировать действия, могущие повлечь за собой применение террористами оружия;</w:t>
      </w:r>
    </w:p>
    <w:p w:rsidR="00127746" w:rsidRPr="00127746" w:rsidRDefault="00127746" w:rsidP="00127746">
      <w:pPr>
        <w:pStyle w:val="c7"/>
        <w:numPr>
          <w:ilvl w:val="0"/>
          <w:numId w:val="3"/>
        </w:numPr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lastRenderedPageBreak/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127746" w:rsidRPr="00127746" w:rsidRDefault="00127746" w:rsidP="00127746">
      <w:pPr>
        <w:pStyle w:val="c7"/>
        <w:numPr>
          <w:ilvl w:val="0"/>
          <w:numId w:val="3"/>
        </w:numPr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  с прибытием бойцов органов силовых структур подробно ответить на вопросы их командиров и обеспечить их работу.</w:t>
      </w:r>
    </w:p>
    <w:p w:rsidR="00127746" w:rsidRPr="00127746" w:rsidRDefault="00127746" w:rsidP="00127746">
      <w:pPr>
        <w:pStyle w:val="c7"/>
        <w:rPr>
          <w:b/>
          <w:sz w:val="28"/>
          <w:szCs w:val="28"/>
        </w:rPr>
      </w:pPr>
      <w:r w:rsidRPr="00127746">
        <w:rPr>
          <w:rStyle w:val="c5c14"/>
          <w:b/>
          <w:sz w:val="28"/>
          <w:szCs w:val="28"/>
        </w:rPr>
        <w:t>3. Что делать, если вас захватили в заложники?</w:t>
      </w:r>
    </w:p>
    <w:p w:rsidR="00127746" w:rsidRPr="00127746" w:rsidRDefault="00127746" w:rsidP="00127746">
      <w:pPr>
        <w:pStyle w:val="c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3.1. Не поддавайтесь панике.</w:t>
      </w:r>
    </w:p>
    <w:p w:rsidR="00127746" w:rsidRPr="00127746" w:rsidRDefault="00127746" w:rsidP="00127746">
      <w:pPr>
        <w:pStyle w:val="c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127746" w:rsidRPr="00127746" w:rsidRDefault="00127746" w:rsidP="00127746">
      <w:pPr>
        <w:pStyle w:val="c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3.3. Спросите у охранников, можно вам читать, писать, пользоваться средствами личной гигиены и т.д.</w:t>
      </w:r>
    </w:p>
    <w:p w:rsidR="00127746" w:rsidRPr="00127746" w:rsidRDefault="00127746" w:rsidP="00127746">
      <w:pPr>
        <w:pStyle w:val="c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127746" w:rsidRPr="00127746" w:rsidRDefault="00127746" w:rsidP="00127746">
      <w:pPr>
        <w:pStyle w:val="c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127746" w:rsidRPr="00127746" w:rsidRDefault="00127746" w:rsidP="00127746">
      <w:pPr>
        <w:pStyle w:val="c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3.6. Постарайтесь  вступить в эмоциональный контакт с бандитами, которые вас охраняют. Иногда бывает и так, что им строжайше запрещено отвечать на вопросы заложников. Тогда разговаривайте как бы с самим  собой, читайте стихи или вполголоса пойте.</w:t>
      </w:r>
    </w:p>
    <w:p w:rsidR="00127746" w:rsidRPr="00127746" w:rsidRDefault="00127746" w:rsidP="00127746">
      <w:pPr>
        <w:pStyle w:val="c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3.7.  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127746" w:rsidRPr="00127746" w:rsidRDefault="00127746" w:rsidP="00127746">
      <w:pPr>
        <w:pStyle w:val="c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3.8. Не  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127746" w:rsidRPr="00127746" w:rsidRDefault="00127746" w:rsidP="00127746">
      <w:pPr>
        <w:pStyle w:val="c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127746" w:rsidRPr="00127746" w:rsidRDefault="00127746" w:rsidP="00127746">
      <w:pPr>
        <w:pStyle w:val="c7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3.10. Никогда не теряйте надежду на благополучный исход.</w:t>
      </w:r>
    </w:p>
    <w:p w:rsidR="00127746" w:rsidRPr="00127746" w:rsidRDefault="00127746" w:rsidP="00127746">
      <w:pPr>
        <w:pStyle w:val="c4c84"/>
        <w:rPr>
          <w:rStyle w:val="c79c14"/>
          <w:sz w:val="28"/>
          <w:szCs w:val="28"/>
        </w:rPr>
      </w:pPr>
    </w:p>
    <w:p w:rsidR="00127746" w:rsidRPr="00127746" w:rsidRDefault="00127746" w:rsidP="00127746">
      <w:pPr>
        <w:pStyle w:val="c4c84"/>
        <w:rPr>
          <w:rStyle w:val="c79c14"/>
          <w:sz w:val="28"/>
          <w:szCs w:val="28"/>
        </w:rPr>
      </w:pPr>
    </w:p>
    <w:p w:rsidR="00127746" w:rsidRPr="00127746" w:rsidRDefault="00127746" w:rsidP="00127746">
      <w:pPr>
        <w:pStyle w:val="c4c84"/>
        <w:rPr>
          <w:rStyle w:val="c79c14"/>
          <w:sz w:val="28"/>
          <w:szCs w:val="28"/>
        </w:rPr>
      </w:pPr>
    </w:p>
    <w:p w:rsidR="00127746" w:rsidRPr="00127746" w:rsidRDefault="00127746" w:rsidP="00127746">
      <w:pPr>
        <w:pStyle w:val="c4c84"/>
        <w:rPr>
          <w:rStyle w:val="c79c14"/>
          <w:sz w:val="28"/>
          <w:szCs w:val="28"/>
        </w:rPr>
      </w:pPr>
    </w:p>
    <w:p w:rsidR="00127746" w:rsidRPr="00127746" w:rsidRDefault="00127746" w:rsidP="00127746">
      <w:pPr>
        <w:pStyle w:val="c4c84"/>
        <w:rPr>
          <w:sz w:val="28"/>
          <w:szCs w:val="28"/>
        </w:rPr>
      </w:pPr>
      <w:r w:rsidRPr="00127746">
        <w:rPr>
          <w:rStyle w:val="c79c14"/>
          <w:sz w:val="28"/>
          <w:szCs w:val="28"/>
        </w:rPr>
        <w:t>Рекомендации должностному лицу</w:t>
      </w:r>
    </w:p>
    <w:p w:rsidR="00127746" w:rsidRPr="00127746" w:rsidRDefault="00127746" w:rsidP="00127746">
      <w:pPr>
        <w:pStyle w:val="c4c84"/>
        <w:rPr>
          <w:sz w:val="28"/>
          <w:szCs w:val="28"/>
        </w:rPr>
      </w:pPr>
      <w:r w:rsidRPr="00127746">
        <w:rPr>
          <w:rStyle w:val="c79c14"/>
          <w:sz w:val="28"/>
          <w:szCs w:val="28"/>
        </w:rPr>
        <w:t>по предотвращению террористических актов</w:t>
      </w:r>
    </w:p>
    <w:p w:rsidR="00127746" w:rsidRPr="00127746" w:rsidRDefault="00127746" w:rsidP="00127746">
      <w:pPr>
        <w:pStyle w:val="c7c39"/>
        <w:rPr>
          <w:sz w:val="28"/>
          <w:szCs w:val="28"/>
        </w:rPr>
      </w:pPr>
      <w:r w:rsidRPr="00127746">
        <w:rPr>
          <w:rStyle w:val="c5c10"/>
          <w:sz w:val="28"/>
          <w:szCs w:val="28"/>
        </w:rPr>
        <w:t>Действия должностных лиц при угрозе взрыва</w:t>
      </w:r>
      <w:r w:rsidRPr="00127746">
        <w:rPr>
          <w:rStyle w:val="c5"/>
          <w:sz w:val="28"/>
          <w:szCs w:val="28"/>
        </w:rPr>
        <w:t>.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 xml:space="preserve">–информирование оперативно-дежурных служб территории 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 принятие решения на эвакуацию за пределы опасной зоны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 приведение в готовность средств пожаротушения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 организация встречи правоохранительных органов и оказание содействия им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c10"/>
          <w:sz w:val="28"/>
          <w:szCs w:val="28"/>
        </w:rPr>
        <w:t>Действия должностных лиц при срабатывании взрывного устройства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-информирование оперативно-дежурной службы территории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-выявление обстановки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-организация эвакуации персонала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-оказание помощи пострадавшим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-организация встречи пожарных, милиции, медицинского персонала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-выяснение личности пострадавших и информирование их родственников о случившемся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-оказание помощи в проведении следственных действий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c10"/>
          <w:sz w:val="28"/>
          <w:szCs w:val="28"/>
        </w:rPr>
        <w:t>Действия должностных лиц при захвате заложников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-информирование оперативно-дежурной службы о случившемся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-организация эвакуации оставшихся не захваченных людей за пределы территории объекта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уточнение местонахождения террористов и заложников, требований террористов, состояния заложников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>-организация наблюдения до приезда оперативной группы</w:t>
      </w:r>
    </w:p>
    <w:p w:rsidR="00127746" w:rsidRPr="00127746" w:rsidRDefault="00127746" w:rsidP="00127746">
      <w:pPr>
        <w:pStyle w:val="c8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lastRenderedPageBreak/>
        <w:t>-организация встречи оперативной группы, передачи ей плана-схемы здания с отметкой о местонахождении заложников.</w:t>
      </w:r>
    </w:p>
    <w:p w:rsidR="00127746" w:rsidRPr="00127746" w:rsidRDefault="00127746" w:rsidP="00127746">
      <w:pPr>
        <w:pStyle w:val="c4"/>
        <w:rPr>
          <w:sz w:val="28"/>
          <w:szCs w:val="28"/>
        </w:rPr>
      </w:pPr>
      <w:r w:rsidRPr="00127746">
        <w:rPr>
          <w:rStyle w:val="c14c89"/>
          <w:sz w:val="28"/>
          <w:szCs w:val="28"/>
        </w:rPr>
        <w:t>Рекомендации должностному лицу</w:t>
      </w:r>
    </w:p>
    <w:p w:rsidR="00127746" w:rsidRPr="00127746" w:rsidRDefault="00127746" w:rsidP="00127746">
      <w:pPr>
        <w:pStyle w:val="c4"/>
        <w:rPr>
          <w:sz w:val="28"/>
          <w:szCs w:val="28"/>
        </w:rPr>
      </w:pPr>
      <w:r w:rsidRPr="00127746">
        <w:rPr>
          <w:rStyle w:val="c89c14"/>
          <w:sz w:val="28"/>
          <w:szCs w:val="28"/>
        </w:rPr>
        <w:t>при получении угрозы о взрыве</w:t>
      </w:r>
    </w:p>
    <w:p w:rsidR="00127746" w:rsidRPr="00127746" w:rsidRDefault="00127746" w:rsidP="00127746">
      <w:pPr>
        <w:pStyle w:val="c12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>Не допустить паники и расползания слухов</w:t>
      </w:r>
      <w:r w:rsidRPr="00127746">
        <w:rPr>
          <w:rStyle w:val="c5"/>
          <w:sz w:val="28"/>
          <w:szCs w:val="28"/>
        </w:rPr>
        <w:t>.</w:t>
      </w:r>
    </w:p>
    <w:p w:rsidR="00127746" w:rsidRPr="00127746" w:rsidRDefault="00127746" w:rsidP="00127746">
      <w:pPr>
        <w:pStyle w:val="c12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>Немедленно сообщить</w:t>
      </w:r>
      <w:r w:rsidRPr="00127746">
        <w:rPr>
          <w:rStyle w:val="c5"/>
          <w:sz w:val="28"/>
          <w:szCs w:val="28"/>
        </w:rPr>
        <w:t xml:space="preserve"> об угрозе по телефону </w:t>
      </w:r>
      <w:r w:rsidRPr="00127746">
        <w:rPr>
          <w:rStyle w:val="c21"/>
          <w:sz w:val="28"/>
          <w:szCs w:val="28"/>
        </w:rPr>
        <w:t>«01».</w:t>
      </w:r>
    </w:p>
    <w:p w:rsidR="00127746" w:rsidRPr="00127746" w:rsidRDefault="00127746" w:rsidP="00127746">
      <w:pPr>
        <w:pStyle w:val="c12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>О полученной информации</w:t>
      </w:r>
      <w:r w:rsidRPr="00127746">
        <w:rPr>
          <w:rStyle w:val="c5"/>
          <w:sz w:val="28"/>
          <w:szCs w:val="28"/>
        </w:rPr>
        <w:t> сообщить только руководителю.</w:t>
      </w:r>
    </w:p>
    <w:p w:rsidR="00127746" w:rsidRPr="00127746" w:rsidRDefault="00127746" w:rsidP="00127746">
      <w:pPr>
        <w:pStyle w:val="c12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>Своими силами</w:t>
      </w:r>
      <w:r w:rsidRPr="00127746">
        <w:rPr>
          <w:rStyle w:val="c5"/>
          <w:sz w:val="28"/>
          <w:szCs w:val="28"/>
        </w:rPr>
        <w:t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127746" w:rsidRPr="00127746" w:rsidRDefault="00127746" w:rsidP="00127746">
      <w:pPr>
        <w:pStyle w:val="c12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 xml:space="preserve">Не прикасаться к предметам, похожим на </w:t>
      </w:r>
      <w:proofErr w:type="gramStart"/>
      <w:r w:rsidRPr="00127746">
        <w:rPr>
          <w:rStyle w:val="c5c14"/>
          <w:sz w:val="28"/>
          <w:szCs w:val="28"/>
        </w:rPr>
        <w:t>взрывоопасные</w:t>
      </w:r>
      <w:proofErr w:type="gramEnd"/>
      <w:r w:rsidRPr="00127746">
        <w:rPr>
          <w:rStyle w:val="c5c14"/>
          <w:sz w:val="28"/>
          <w:szCs w:val="28"/>
        </w:rPr>
        <w:t>.</w:t>
      </w:r>
    </w:p>
    <w:p w:rsidR="00127746" w:rsidRPr="00127746" w:rsidRDefault="00127746" w:rsidP="00127746">
      <w:pPr>
        <w:pStyle w:val="c12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>Нанести на схему объекта места обнаруженных предметов</w:t>
      </w:r>
      <w:r w:rsidRPr="00127746">
        <w:rPr>
          <w:rStyle w:val="c5"/>
          <w:sz w:val="28"/>
          <w:szCs w:val="28"/>
        </w:rPr>
        <w:t>, похожих на взрывоопасные (для передачи руководителю оперативной группы).</w:t>
      </w:r>
    </w:p>
    <w:p w:rsidR="00127746" w:rsidRPr="00127746" w:rsidRDefault="00127746" w:rsidP="00127746">
      <w:pPr>
        <w:pStyle w:val="c12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>Прекратить все  работы</w:t>
      </w:r>
      <w:r w:rsidRPr="00127746">
        <w:rPr>
          <w:rStyle w:val="c5"/>
          <w:sz w:val="28"/>
          <w:szCs w:val="28"/>
        </w:rPr>
        <w:t>, в т.ч. погрузочно-разгрузочные.</w:t>
      </w:r>
    </w:p>
    <w:p w:rsidR="00127746" w:rsidRPr="00127746" w:rsidRDefault="00127746" w:rsidP="00127746">
      <w:pPr>
        <w:pStyle w:val="c12c13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>Отвести после досмотра на безопасное расстояние автотранспорт, припаркованный у здания.</w:t>
      </w:r>
    </w:p>
    <w:p w:rsidR="00127746" w:rsidRPr="00127746" w:rsidRDefault="00127746" w:rsidP="00127746">
      <w:pPr>
        <w:pStyle w:val="c12c13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>Проанализировать обстановку и принять решение на эвакуацию</w:t>
      </w:r>
      <w:r w:rsidRPr="00127746">
        <w:rPr>
          <w:rStyle w:val="c5"/>
          <w:sz w:val="28"/>
          <w:szCs w:val="28"/>
        </w:rPr>
        <w:t> (вывод)</w:t>
      </w:r>
      <w:r w:rsidRPr="00127746">
        <w:rPr>
          <w:rStyle w:val="c5c14"/>
          <w:sz w:val="28"/>
          <w:szCs w:val="28"/>
        </w:rPr>
        <w:t> </w:t>
      </w:r>
      <w:r w:rsidRPr="00127746">
        <w:rPr>
          <w:rStyle w:val="c5"/>
          <w:sz w:val="28"/>
          <w:szCs w:val="28"/>
        </w:rPr>
        <w:t>персонала за пределы опасной зоны.</w:t>
      </w:r>
    </w:p>
    <w:p w:rsidR="00127746" w:rsidRPr="00127746" w:rsidRDefault="00127746" w:rsidP="00127746">
      <w:pPr>
        <w:pStyle w:val="c4"/>
        <w:rPr>
          <w:sz w:val="28"/>
          <w:szCs w:val="28"/>
        </w:rPr>
      </w:pPr>
      <w:r w:rsidRPr="00127746">
        <w:rPr>
          <w:rStyle w:val="c5"/>
          <w:sz w:val="28"/>
          <w:szCs w:val="28"/>
        </w:rPr>
        <w:t xml:space="preserve">    </w:t>
      </w:r>
      <w:r w:rsidRPr="00127746">
        <w:rPr>
          <w:rStyle w:val="c14c86"/>
          <w:sz w:val="28"/>
          <w:szCs w:val="28"/>
        </w:rPr>
        <w:t>Рекомендации должностному лицу</w:t>
      </w:r>
    </w:p>
    <w:p w:rsidR="00127746" w:rsidRPr="00127746" w:rsidRDefault="00127746" w:rsidP="00127746">
      <w:pPr>
        <w:pStyle w:val="c4"/>
        <w:rPr>
          <w:sz w:val="28"/>
          <w:szCs w:val="28"/>
        </w:rPr>
      </w:pPr>
      <w:r w:rsidRPr="00127746">
        <w:rPr>
          <w:rStyle w:val="c86c14"/>
          <w:sz w:val="28"/>
          <w:szCs w:val="28"/>
        </w:rPr>
        <w:t xml:space="preserve">при обнаружении предмета, похожего </w:t>
      </w:r>
      <w:proofErr w:type="gramStart"/>
      <w:r w:rsidRPr="00127746">
        <w:rPr>
          <w:rStyle w:val="c86c14"/>
          <w:sz w:val="28"/>
          <w:szCs w:val="28"/>
        </w:rPr>
        <w:t>на</w:t>
      </w:r>
      <w:proofErr w:type="gramEnd"/>
    </w:p>
    <w:p w:rsidR="00127746" w:rsidRPr="00127746" w:rsidRDefault="00127746" w:rsidP="00127746">
      <w:pPr>
        <w:pStyle w:val="c4"/>
        <w:rPr>
          <w:sz w:val="28"/>
          <w:szCs w:val="28"/>
        </w:rPr>
      </w:pPr>
      <w:r w:rsidRPr="00127746">
        <w:rPr>
          <w:rStyle w:val="c86c14"/>
          <w:sz w:val="28"/>
          <w:szCs w:val="28"/>
        </w:rPr>
        <w:t>взрывоопасный.</w:t>
      </w:r>
    </w:p>
    <w:p w:rsidR="00127746" w:rsidRPr="00127746" w:rsidRDefault="00127746" w:rsidP="00127746">
      <w:pPr>
        <w:pStyle w:val="c12c13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>Не допустить паники.</w:t>
      </w:r>
    </w:p>
    <w:p w:rsidR="00127746" w:rsidRPr="00127746" w:rsidRDefault="00127746" w:rsidP="00127746">
      <w:pPr>
        <w:pStyle w:val="c12c13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>Немедленно сообщить</w:t>
      </w:r>
      <w:r w:rsidRPr="00127746">
        <w:rPr>
          <w:rStyle w:val="c5"/>
          <w:sz w:val="28"/>
          <w:szCs w:val="28"/>
        </w:rPr>
        <w:t xml:space="preserve"> по телефону </w:t>
      </w:r>
      <w:r w:rsidRPr="00127746">
        <w:rPr>
          <w:rStyle w:val="c86"/>
          <w:sz w:val="28"/>
          <w:szCs w:val="28"/>
        </w:rPr>
        <w:t>«01».</w:t>
      </w:r>
    </w:p>
    <w:p w:rsidR="00127746" w:rsidRPr="00127746" w:rsidRDefault="00127746" w:rsidP="00127746">
      <w:pPr>
        <w:pStyle w:val="c12c13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>Оцепить зону нахождения взрывоопасного предмета.</w:t>
      </w:r>
    </w:p>
    <w:p w:rsidR="00127746" w:rsidRPr="00127746" w:rsidRDefault="00127746" w:rsidP="00127746">
      <w:pPr>
        <w:pStyle w:val="c12c13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 xml:space="preserve">Оценить обстановку и принять решение на эвакуацию </w:t>
      </w:r>
      <w:r w:rsidRPr="00127746">
        <w:rPr>
          <w:rStyle w:val="c5"/>
          <w:sz w:val="28"/>
          <w:szCs w:val="28"/>
        </w:rPr>
        <w:t>(вывод) персонала за пределы опасной зоны.</w:t>
      </w:r>
    </w:p>
    <w:p w:rsidR="00127746" w:rsidRPr="00127746" w:rsidRDefault="00127746" w:rsidP="00127746">
      <w:pPr>
        <w:pStyle w:val="c12c13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>В случае принятия решения на полную или частичную эвакуацию провести ее организованно.</w:t>
      </w:r>
      <w:r w:rsidRPr="00127746">
        <w:rPr>
          <w:rStyle w:val="c5"/>
          <w:sz w:val="28"/>
          <w:szCs w:val="28"/>
        </w:rPr>
        <w:t xml:space="preserve"> Для этого рекомендуется использовать заранее </w:t>
      </w:r>
      <w:r w:rsidRPr="00127746">
        <w:rPr>
          <w:rStyle w:val="c5"/>
          <w:sz w:val="28"/>
          <w:szCs w:val="28"/>
        </w:rPr>
        <w:lastRenderedPageBreak/>
        <w:t>отработанные команды, например, «Учебная пожарная тревога! Всем выйти на улицу!»</w:t>
      </w:r>
    </w:p>
    <w:p w:rsidR="00127746" w:rsidRPr="00127746" w:rsidRDefault="00127746" w:rsidP="00127746">
      <w:pPr>
        <w:pStyle w:val="c12c13"/>
        <w:rPr>
          <w:sz w:val="28"/>
          <w:szCs w:val="28"/>
        </w:rPr>
      </w:pPr>
      <w:r w:rsidRPr="00127746">
        <w:rPr>
          <w:rStyle w:val="c5c14"/>
          <w:sz w:val="28"/>
          <w:szCs w:val="28"/>
        </w:rPr>
        <w:t>Эвакуация</w:t>
      </w:r>
      <w:r w:rsidRPr="00127746">
        <w:rPr>
          <w:rStyle w:val="c5"/>
          <w:sz w:val="28"/>
          <w:szCs w:val="28"/>
        </w:rPr>
        <w:t xml:space="preserve"> должна проводиться без прохождения людей через зону нахождения предметов, похожих </w:t>
      </w:r>
      <w:proofErr w:type="gramStart"/>
      <w:r w:rsidRPr="00127746">
        <w:rPr>
          <w:rStyle w:val="c5"/>
          <w:sz w:val="28"/>
          <w:szCs w:val="28"/>
        </w:rPr>
        <w:t>на</w:t>
      </w:r>
      <w:proofErr w:type="gramEnd"/>
      <w:r w:rsidRPr="00127746">
        <w:rPr>
          <w:rStyle w:val="c5"/>
          <w:sz w:val="28"/>
          <w:szCs w:val="28"/>
        </w:rPr>
        <w:t xml:space="preserve"> взрывоопасные.</w:t>
      </w:r>
    </w:p>
    <w:p w:rsidR="00127746" w:rsidRPr="00127746" w:rsidRDefault="00127746" w:rsidP="00127746">
      <w:pPr>
        <w:pStyle w:val="c15c17c66"/>
        <w:rPr>
          <w:rStyle w:val="c5"/>
          <w:sz w:val="28"/>
          <w:szCs w:val="28"/>
        </w:rPr>
      </w:pPr>
      <w:r w:rsidRPr="00127746">
        <w:rPr>
          <w:rStyle w:val="c5"/>
          <w:sz w:val="28"/>
          <w:szCs w:val="28"/>
        </w:rPr>
        <w:t xml:space="preserve">                  </w:t>
      </w:r>
    </w:p>
    <w:p w:rsidR="00127746" w:rsidRP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P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P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P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P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P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P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P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P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P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127746" w:rsidRDefault="00127746" w:rsidP="00127746">
      <w:pPr>
        <w:pStyle w:val="c15c17c66"/>
        <w:rPr>
          <w:rStyle w:val="c5"/>
          <w:sz w:val="28"/>
          <w:szCs w:val="28"/>
        </w:rPr>
      </w:pPr>
    </w:p>
    <w:p w:rsidR="00222868" w:rsidRDefault="00222868"/>
    <w:sectPr w:rsidR="0022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814"/>
    <w:multiLevelType w:val="hybridMultilevel"/>
    <w:tmpl w:val="F9087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0568D"/>
    <w:multiLevelType w:val="multilevel"/>
    <w:tmpl w:val="5A28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21091"/>
    <w:multiLevelType w:val="multilevel"/>
    <w:tmpl w:val="9D2E94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746"/>
    <w:rsid w:val="00127746"/>
    <w:rsid w:val="0022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4">
    <w:name w:val="c5 c14"/>
    <w:basedOn w:val="a0"/>
    <w:rsid w:val="00127746"/>
  </w:style>
  <w:style w:type="character" w:customStyle="1" w:styleId="c5">
    <w:name w:val="c5"/>
    <w:basedOn w:val="a0"/>
    <w:rsid w:val="00127746"/>
  </w:style>
  <w:style w:type="paragraph" w:customStyle="1" w:styleId="c7">
    <w:name w:val="c7"/>
    <w:basedOn w:val="a"/>
    <w:rsid w:val="001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27746"/>
  </w:style>
  <w:style w:type="paragraph" w:customStyle="1" w:styleId="c7c17">
    <w:name w:val="c7 c17"/>
    <w:basedOn w:val="a"/>
    <w:rsid w:val="001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7">
    <w:name w:val="c4 c17"/>
    <w:basedOn w:val="a"/>
    <w:rsid w:val="001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24">
    <w:name w:val="c5 c24"/>
    <w:basedOn w:val="a0"/>
    <w:rsid w:val="00127746"/>
  </w:style>
  <w:style w:type="paragraph" w:customStyle="1" w:styleId="c4c84">
    <w:name w:val="c4 c84"/>
    <w:basedOn w:val="a"/>
    <w:rsid w:val="001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9c14">
    <w:name w:val="c79 c14"/>
    <w:basedOn w:val="a0"/>
    <w:rsid w:val="00127746"/>
  </w:style>
  <w:style w:type="paragraph" w:customStyle="1" w:styleId="c7c39">
    <w:name w:val="c7 c39"/>
    <w:basedOn w:val="a"/>
    <w:rsid w:val="001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0">
    <w:name w:val="c5 c10"/>
    <w:basedOn w:val="a0"/>
    <w:rsid w:val="00127746"/>
  </w:style>
  <w:style w:type="character" w:customStyle="1" w:styleId="c14c89">
    <w:name w:val="c14 c89"/>
    <w:basedOn w:val="a0"/>
    <w:rsid w:val="00127746"/>
  </w:style>
  <w:style w:type="character" w:customStyle="1" w:styleId="c89c14">
    <w:name w:val="c89 c14"/>
    <w:basedOn w:val="a0"/>
    <w:rsid w:val="00127746"/>
  </w:style>
  <w:style w:type="paragraph" w:customStyle="1" w:styleId="c12">
    <w:name w:val="c12"/>
    <w:basedOn w:val="a"/>
    <w:rsid w:val="001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3">
    <w:name w:val="c12 c13"/>
    <w:basedOn w:val="a"/>
    <w:rsid w:val="001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c86">
    <w:name w:val="c14 c86"/>
    <w:basedOn w:val="a0"/>
    <w:rsid w:val="00127746"/>
  </w:style>
  <w:style w:type="character" w:customStyle="1" w:styleId="c86c14">
    <w:name w:val="c86 c14"/>
    <w:basedOn w:val="a0"/>
    <w:rsid w:val="00127746"/>
  </w:style>
  <w:style w:type="character" w:customStyle="1" w:styleId="c86">
    <w:name w:val="c86"/>
    <w:basedOn w:val="a0"/>
    <w:rsid w:val="00127746"/>
  </w:style>
  <w:style w:type="paragraph" w:customStyle="1" w:styleId="c15c17c66">
    <w:name w:val="c15 c17 c66"/>
    <w:basedOn w:val="a"/>
    <w:rsid w:val="001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2</cp:revision>
  <dcterms:created xsi:type="dcterms:W3CDTF">2016-05-05T05:33:00Z</dcterms:created>
  <dcterms:modified xsi:type="dcterms:W3CDTF">2016-05-05T05:34:00Z</dcterms:modified>
</cp:coreProperties>
</file>