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177" w:rsidRPr="00960745" w:rsidRDefault="008C4177" w:rsidP="00960745">
      <w:pPr>
        <w:shd w:val="clear" w:color="auto" w:fill="31849B" w:themeFill="accent5" w:themeFillShade="BF"/>
        <w:spacing w:after="0" w:line="240" w:lineRule="auto"/>
        <w:jc w:val="center"/>
        <w:rPr>
          <w:rFonts w:asciiTheme="majorHAnsi" w:hAnsiTheme="majorHAnsi"/>
          <w:color w:val="FFFF00"/>
          <w:sz w:val="32"/>
          <w:szCs w:val="32"/>
        </w:rPr>
      </w:pPr>
      <w:r w:rsidRPr="00960745">
        <w:rPr>
          <w:rFonts w:asciiTheme="majorHAnsi" w:hAnsiTheme="majorHAnsi"/>
          <w:b/>
          <w:color w:val="FFFF00"/>
          <w:sz w:val="32"/>
          <w:szCs w:val="32"/>
        </w:rPr>
        <w:t>Особенности переживания горя  у детей и подростков</w:t>
      </w:r>
    </w:p>
    <w:p w:rsidR="008C4177" w:rsidRPr="00DC1296" w:rsidRDefault="008C4177" w:rsidP="00960745">
      <w:pPr>
        <w:pStyle w:val="a3"/>
        <w:shd w:val="clear" w:color="auto" w:fill="31849B" w:themeFill="accent5" w:themeFillShade="BF"/>
        <w:ind w:left="0"/>
        <w:rPr>
          <w:rFonts w:asciiTheme="majorHAnsi" w:hAnsiTheme="majorHAnsi"/>
          <w:sz w:val="24"/>
        </w:rPr>
      </w:pPr>
      <w:r w:rsidRPr="00DC1296">
        <w:rPr>
          <w:sz w:val="24"/>
        </w:rPr>
        <w:tab/>
      </w:r>
      <w:r w:rsidRPr="00DC1296">
        <w:rPr>
          <w:rFonts w:asciiTheme="majorHAnsi" w:hAnsiTheme="majorHAnsi"/>
          <w:sz w:val="24"/>
        </w:rPr>
        <w:t xml:space="preserve">У подростков </w:t>
      </w:r>
      <w:r w:rsidRPr="00DC1296">
        <w:rPr>
          <w:rFonts w:asciiTheme="majorHAnsi" w:hAnsiTheme="majorHAnsi"/>
          <w:b/>
          <w:sz w:val="24"/>
        </w:rPr>
        <w:t>9-12 лет</w:t>
      </w:r>
      <w:r w:rsidRPr="00DC1296">
        <w:rPr>
          <w:rFonts w:asciiTheme="majorHAnsi" w:hAnsiTheme="majorHAnsi"/>
          <w:sz w:val="24"/>
        </w:rPr>
        <w:t xml:space="preserve"> понимание потери близкого человека может привести к чувству беспомощности, безнадежности. В этом возрасте также происходит осознание детьми своей смертности (страх своей смерти). И этот факт, особенно их пугает. Поэтому с этой возрастной группой важно проработать чувства, мысли и воспоминания об </w:t>
      </w:r>
      <w:proofErr w:type="gramStart"/>
      <w:r w:rsidRPr="00DC1296">
        <w:rPr>
          <w:rFonts w:asciiTheme="majorHAnsi" w:hAnsiTheme="majorHAnsi"/>
          <w:sz w:val="24"/>
        </w:rPr>
        <w:t>умершем</w:t>
      </w:r>
      <w:proofErr w:type="gramEnd"/>
      <w:r w:rsidRPr="00DC1296">
        <w:rPr>
          <w:rFonts w:asciiTheme="majorHAnsi" w:hAnsiTheme="majorHAnsi"/>
          <w:sz w:val="24"/>
        </w:rPr>
        <w:t>. И тогда самим детям и взрослым будет легче понять их сложное и непредсказуемое поведение, которое на самом деле, связано с переживанием тяжелой утраты.</w:t>
      </w:r>
    </w:p>
    <w:p w:rsidR="008C4177" w:rsidRPr="00DC1296" w:rsidRDefault="008C4177" w:rsidP="00960745">
      <w:pPr>
        <w:pStyle w:val="a3"/>
        <w:shd w:val="clear" w:color="auto" w:fill="31849B" w:themeFill="accent5" w:themeFillShade="BF"/>
        <w:ind w:left="0"/>
        <w:rPr>
          <w:rFonts w:asciiTheme="majorHAnsi" w:hAnsiTheme="majorHAnsi"/>
          <w:sz w:val="24"/>
        </w:rPr>
      </w:pPr>
      <w:r w:rsidRPr="00DC1296">
        <w:rPr>
          <w:rFonts w:asciiTheme="majorHAnsi" w:hAnsiTheme="majorHAnsi"/>
          <w:sz w:val="24"/>
        </w:rPr>
        <w:tab/>
      </w:r>
    </w:p>
    <w:p w:rsidR="008C4177" w:rsidRPr="00DC1296" w:rsidRDefault="008C4177" w:rsidP="00960745">
      <w:pPr>
        <w:pStyle w:val="a3"/>
        <w:shd w:val="clear" w:color="auto" w:fill="31849B" w:themeFill="accent5" w:themeFillShade="BF"/>
        <w:ind w:left="0"/>
        <w:rPr>
          <w:rFonts w:asciiTheme="majorHAnsi" w:hAnsiTheme="majorHAnsi"/>
          <w:sz w:val="24"/>
        </w:rPr>
      </w:pPr>
      <w:r w:rsidRPr="00DC1296">
        <w:rPr>
          <w:rFonts w:asciiTheme="majorHAnsi" w:hAnsiTheme="majorHAnsi"/>
          <w:sz w:val="24"/>
        </w:rPr>
        <w:tab/>
        <w:t xml:space="preserve">Дети в возрасте </w:t>
      </w:r>
      <w:r w:rsidRPr="00DC1296">
        <w:rPr>
          <w:rFonts w:asciiTheme="majorHAnsi" w:hAnsiTheme="majorHAnsi"/>
          <w:b/>
          <w:sz w:val="24"/>
        </w:rPr>
        <w:t>13-16 лет</w:t>
      </w:r>
      <w:r w:rsidRPr="00DC1296">
        <w:rPr>
          <w:rFonts w:asciiTheme="majorHAnsi" w:hAnsiTheme="majorHAnsi"/>
          <w:sz w:val="24"/>
        </w:rPr>
        <w:t xml:space="preserve"> могут испытывать чувство гнева и выплескивать его на сверстников или взрослых. Они испытывают личные трудности от расставания с детством и, возможно с семьей, поэтому потеря близкого человека очень травматична, особенно для младших подростков, так как их самооценка может быть больше занижена, чем у старших.</w:t>
      </w:r>
      <w:r w:rsidRPr="00DC1296">
        <w:rPr>
          <w:rFonts w:asciiTheme="majorHAnsi" w:hAnsiTheme="majorHAnsi"/>
          <w:sz w:val="24"/>
        </w:rPr>
        <w:tab/>
        <w:t xml:space="preserve"> Могут возникнуть депрессивные чувства от потери близкого человека, с которым подросток себя более идентифицирует.</w:t>
      </w:r>
    </w:p>
    <w:p w:rsidR="00DC1296" w:rsidRPr="00DC1296" w:rsidRDefault="00DC1296" w:rsidP="00DC1296">
      <w:pPr>
        <w:pStyle w:val="a3"/>
        <w:ind w:left="0"/>
        <w:rPr>
          <w:rFonts w:asciiTheme="majorHAnsi" w:hAnsiTheme="majorHAnsi"/>
          <w:sz w:val="24"/>
        </w:rPr>
      </w:pPr>
    </w:p>
    <w:p w:rsidR="00DC1296" w:rsidRDefault="00DC1296" w:rsidP="00DC1296"/>
    <w:p w:rsidR="00DC1296" w:rsidRDefault="00DC1296" w:rsidP="00DC1296">
      <w:pPr>
        <w:pStyle w:val="a3"/>
        <w:ind w:left="0"/>
        <w:jc w:val="center"/>
        <w:rPr>
          <w:b/>
          <w:color w:val="365F91" w:themeColor="accent1" w:themeShade="BF"/>
          <w:sz w:val="32"/>
          <w:szCs w:val="32"/>
        </w:rPr>
      </w:pPr>
    </w:p>
    <w:p w:rsidR="00DC1296" w:rsidRDefault="00DC1296" w:rsidP="00DC1296">
      <w:pPr>
        <w:pStyle w:val="a3"/>
        <w:ind w:left="0"/>
        <w:jc w:val="center"/>
        <w:rPr>
          <w:b/>
          <w:color w:val="365F91" w:themeColor="accent1" w:themeShade="BF"/>
          <w:sz w:val="32"/>
          <w:szCs w:val="32"/>
        </w:rPr>
      </w:pPr>
    </w:p>
    <w:p w:rsidR="00DC1296" w:rsidRDefault="00DC1296" w:rsidP="008C4177">
      <w:pPr>
        <w:pStyle w:val="a3"/>
        <w:ind w:left="0"/>
        <w:rPr>
          <w:b/>
          <w:color w:val="365F91" w:themeColor="accent1" w:themeShade="BF"/>
          <w:sz w:val="32"/>
          <w:szCs w:val="32"/>
        </w:rPr>
      </w:pPr>
    </w:p>
    <w:p w:rsidR="00682306" w:rsidRDefault="008547F1" w:rsidP="00DC1296">
      <w:pPr>
        <w:pStyle w:val="a3"/>
        <w:ind w:left="0"/>
        <w:jc w:val="center"/>
        <w:rPr>
          <w:b/>
          <w:color w:val="365F91" w:themeColor="accent1" w:themeShade="BF"/>
          <w:sz w:val="32"/>
          <w:szCs w:val="32"/>
        </w:rPr>
      </w:pPr>
      <w:r>
        <w:rPr>
          <w:b/>
          <w:color w:val="365F91" w:themeColor="accent1" w:themeShade="BF"/>
          <w:sz w:val="32"/>
          <w:szCs w:val="32"/>
        </w:rPr>
        <w:t xml:space="preserve">     </w:t>
      </w:r>
      <w:r w:rsidR="008C4177">
        <w:rPr>
          <w:b/>
          <w:noProof/>
          <w:color w:val="365F91" w:themeColor="accent1" w:themeShade="BF"/>
          <w:sz w:val="32"/>
          <w:szCs w:val="32"/>
        </w:rPr>
        <w:drawing>
          <wp:inline distT="0" distB="0" distL="0" distR="0">
            <wp:extent cx="1982538" cy="1905918"/>
            <wp:effectExtent l="19050" t="0" r="0" b="0"/>
            <wp:docPr id="3" name="Рисунок 2" descr="I:\ЛОГОТИП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ЛОГОТИП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376" cy="1912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306" w:rsidRDefault="00682306" w:rsidP="00DC1296">
      <w:pPr>
        <w:pStyle w:val="a3"/>
        <w:ind w:left="0"/>
        <w:jc w:val="center"/>
        <w:rPr>
          <w:b/>
          <w:color w:val="365F91" w:themeColor="accent1" w:themeShade="BF"/>
          <w:sz w:val="32"/>
          <w:szCs w:val="32"/>
        </w:rPr>
      </w:pPr>
    </w:p>
    <w:p w:rsidR="00682306" w:rsidRDefault="00682306" w:rsidP="00DC1296">
      <w:pPr>
        <w:pStyle w:val="a3"/>
        <w:ind w:left="0"/>
        <w:jc w:val="center"/>
        <w:rPr>
          <w:b/>
          <w:color w:val="365F91" w:themeColor="accent1" w:themeShade="BF"/>
          <w:sz w:val="32"/>
          <w:szCs w:val="32"/>
        </w:rPr>
      </w:pPr>
    </w:p>
    <w:p w:rsidR="00682306" w:rsidRDefault="00682306" w:rsidP="00DC1296">
      <w:pPr>
        <w:pStyle w:val="a3"/>
        <w:ind w:left="0"/>
        <w:jc w:val="center"/>
        <w:rPr>
          <w:b/>
          <w:color w:val="365F91" w:themeColor="accent1" w:themeShade="BF"/>
          <w:sz w:val="32"/>
          <w:szCs w:val="32"/>
        </w:rPr>
      </w:pPr>
    </w:p>
    <w:p w:rsidR="00682306" w:rsidRDefault="00682306" w:rsidP="00DC1296">
      <w:pPr>
        <w:pStyle w:val="a3"/>
        <w:ind w:left="0"/>
        <w:jc w:val="center"/>
        <w:rPr>
          <w:b/>
          <w:color w:val="365F91" w:themeColor="accent1" w:themeShade="BF"/>
          <w:sz w:val="32"/>
          <w:szCs w:val="32"/>
        </w:rPr>
      </w:pPr>
    </w:p>
    <w:p w:rsidR="00682306" w:rsidRPr="00682306" w:rsidRDefault="00682306" w:rsidP="00682306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 w:rsidRPr="00DC4668">
        <w:rPr>
          <w:rFonts w:ascii="Segoe Print" w:hAnsi="Segoe Print"/>
          <w:b/>
        </w:rPr>
        <w:t xml:space="preserve">      </w:t>
      </w:r>
      <w:r w:rsidRPr="00682306">
        <w:rPr>
          <w:rFonts w:asciiTheme="majorHAnsi" w:hAnsiTheme="majorHAnsi"/>
          <w:sz w:val="28"/>
          <w:szCs w:val="28"/>
        </w:rPr>
        <w:t>Ставропольский край</w:t>
      </w:r>
    </w:p>
    <w:p w:rsidR="00682306" w:rsidRPr="00682306" w:rsidRDefault="00682306" w:rsidP="00682306">
      <w:pPr>
        <w:pStyle w:val="a7"/>
        <w:spacing w:before="0" w:beforeAutospacing="0" w:after="0" w:afterAutospacing="0"/>
        <w:ind w:firstLine="708"/>
        <w:jc w:val="center"/>
        <w:rPr>
          <w:rFonts w:asciiTheme="majorHAnsi" w:hAnsiTheme="majorHAnsi"/>
          <w:sz w:val="28"/>
          <w:szCs w:val="28"/>
        </w:rPr>
      </w:pPr>
      <w:r w:rsidRPr="00682306">
        <w:rPr>
          <w:rFonts w:asciiTheme="majorHAnsi" w:hAnsiTheme="majorHAnsi"/>
          <w:sz w:val="28"/>
          <w:szCs w:val="28"/>
        </w:rPr>
        <w:t>Курский район</w:t>
      </w:r>
    </w:p>
    <w:p w:rsidR="00682306" w:rsidRPr="00682306" w:rsidRDefault="00682306" w:rsidP="00682306">
      <w:pPr>
        <w:pStyle w:val="a7"/>
        <w:spacing w:before="0" w:beforeAutospacing="0" w:after="0" w:afterAutospacing="0"/>
        <w:ind w:firstLine="708"/>
        <w:jc w:val="center"/>
        <w:rPr>
          <w:rFonts w:asciiTheme="majorHAnsi" w:hAnsiTheme="majorHAnsi"/>
          <w:sz w:val="28"/>
          <w:szCs w:val="28"/>
        </w:rPr>
      </w:pPr>
      <w:r w:rsidRPr="00682306">
        <w:rPr>
          <w:rFonts w:asciiTheme="majorHAnsi" w:hAnsiTheme="majorHAnsi"/>
          <w:sz w:val="28"/>
          <w:szCs w:val="28"/>
        </w:rPr>
        <w:t>Ст. Курская</w:t>
      </w:r>
    </w:p>
    <w:p w:rsidR="00682306" w:rsidRPr="00682306" w:rsidRDefault="00682306" w:rsidP="00682306">
      <w:pPr>
        <w:pStyle w:val="a7"/>
        <w:spacing w:before="0" w:beforeAutospacing="0" w:after="0" w:afterAutospacing="0"/>
        <w:ind w:firstLine="708"/>
        <w:jc w:val="center"/>
        <w:rPr>
          <w:rFonts w:asciiTheme="majorHAnsi" w:hAnsiTheme="majorHAnsi"/>
          <w:sz w:val="28"/>
          <w:szCs w:val="28"/>
        </w:rPr>
      </w:pPr>
      <w:r w:rsidRPr="00682306">
        <w:rPr>
          <w:rFonts w:asciiTheme="majorHAnsi" w:hAnsiTheme="majorHAnsi"/>
          <w:sz w:val="28"/>
          <w:szCs w:val="28"/>
        </w:rPr>
        <w:t>Ул. Мира, 30</w:t>
      </w:r>
    </w:p>
    <w:p w:rsidR="00682306" w:rsidRPr="00682306" w:rsidRDefault="00682306" w:rsidP="00682306">
      <w:pPr>
        <w:pStyle w:val="a7"/>
        <w:spacing w:before="0" w:beforeAutospacing="0" w:after="0" w:afterAutospacing="0"/>
        <w:ind w:firstLine="708"/>
        <w:jc w:val="center"/>
        <w:rPr>
          <w:rFonts w:asciiTheme="majorHAnsi" w:hAnsiTheme="majorHAnsi"/>
          <w:sz w:val="28"/>
          <w:szCs w:val="28"/>
        </w:rPr>
      </w:pPr>
      <w:r w:rsidRPr="00682306">
        <w:rPr>
          <w:rFonts w:asciiTheme="majorHAnsi" w:hAnsiTheme="majorHAnsi"/>
          <w:sz w:val="28"/>
          <w:szCs w:val="28"/>
        </w:rPr>
        <w:t>Тел. 8(87964)6- 50-97</w:t>
      </w:r>
    </w:p>
    <w:p w:rsidR="00682306" w:rsidRPr="00682306" w:rsidRDefault="00682306" w:rsidP="00682306">
      <w:pPr>
        <w:pStyle w:val="a7"/>
        <w:spacing w:before="0" w:beforeAutospacing="0" w:after="0" w:afterAutospacing="0"/>
        <w:ind w:firstLine="708"/>
        <w:jc w:val="center"/>
        <w:rPr>
          <w:rFonts w:asciiTheme="majorHAnsi" w:hAnsiTheme="majorHAnsi"/>
          <w:sz w:val="28"/>
          <w:szCs w:val="28"/>
        </w:rPr>
      </w:pPr>
      <w:r w:rsidRPr="00682306">
        <w:rPr>
          <w:rFonts w:asciiTheme="majorHAnsi" w:hAnsiTheme="majorHAnsi"/>
          <w:sz w:val="28"/>
          <w:szCs w:val="28"/>
        </w:rPr>
        <w:t>Факс 8(87964)6-50-96</w:t>
      </w:r>
    </w:p>
    <w:p w:rsidR="00682306" w:rsidRPr="00682306" w:rsidRDefault="00682306" w:rsidP="00682306">
      <w:pPr>
        <w:pStyle w:val="a7"/>
        <w:spacing w:before="0" w:beforeAutospacing="0" w:after="0" w:afterAutospacing="0"/>
        <w:ind w:firstLine="708"/>
        <w:jc w:val="center"/>
        <w:rPr>
          <w:rFonts w:asciiTheme="majorHAnsi" w:hAnsiTheme="majorHAnsi"/>
          <w:sz w:val="28"/>
          <w:szCs w:val="28"/>
        </w:rPr>
      </w:pPr>
      <w:r w:rsidRPr="00682306">
        <w:rPr>
          <w:rFonts w:asciiTheme="majorHAnsi" w:hAnsiTheme="majorHAnsi"/>
          <w:sz w:val="28"/>
          <w:szCs w:val="28"/>
        </w:rPr>
        <w:t>Официальный сайт:</w:t>
      </w:r>
    </w:p>
    <w:p w:rsidR="00682306" w:rsidRPr="00682306" w:rsidRDefault="00682306" w:rsidP="00682306">
      <w:pPr>
        <w:pStyle w:val="a7"/>
        <w:spacing w:before="0" w:beforeAutospacing="0" w:after="0" w:afterAutospacing="0"/>
        <w:ind w:firstLine="708"/>
        <w:jc w:val="center"/>
        <w:rPr>
          <w:rFonts w:asciiTheme="majorHAnsi" w:hAnsiTheme="majorHAnsi"/>
          <w:color w:val="222222"/>
          <w:sz w:val="28"/>
          <w:szCs w:val="28"/>
        </w:rPr>
      </w:pPr>
      <w:proofErr w:type="spellStart"/>
      <w:r w:rsidRPr="00682306">
        <w:rPr>
          <w:rFonts w:asciiTheme="majorHAnsi" w:hAnsiTheme="majorHAnsi"/>
          <w:sz w:val="28"/>
          <w:szCs w:val="28"/>
        </w:rPr>
        <w:t>курский-срцн</w:t>
      </w:r>
      <w:proofErr w:type="gramStart"/>
      <w:r w:rsidRPr="00682306">
        <w:rPr>
          <w:rFonts w:asciiTheme="majorHAnsi" w:hAnsiTheme="majorHAnsi"/>
          <w:sz w:val="28"/>
          <w:szCs w:val="28"/>
        </w:rPr>
        <w:t>.р</w:t>
      </w:r>
      <w:proofErr w:type="gramEnd"/>
      <w:r w:rsidRPr="00682306">
        <w:rPr>
          <w:rFonts w:asciiTheme="majorHAnsi" w:hAnsiTheme="majorHAnsi"/>
          <w:sz w:val="28"/>
          <w:szCs w:val="28"/>
        </w:rPr>
        <w:t>ф</w:t>
      </w:r>
      <w:proofErr w:type="spellEnd"/>
    </w:p>
    <w:p w:rsidR="00DC1296" w:rsidRPr="00682306" w:rsidRDefault="00DC1296" w:rsidP="00DC1296">
      <w:pPr>
        <w:pStyle w:val="a3"/>
        <w:ind w:left="0"/>
        <w:jc w:val="center"/>
        <w:rPr>
          <w:rFonts w:asciiTheme="majorHAnsi" w:hAnsiTheme="majorHAnsi"/>
          <w:color w:val="365F91" w:themeColor="accent1" w:themeShade="BF"/>
          <w:szCs w:val="28"/>
        </w:rPr>
      </w:pPr>
    </w:p>
    <w:p w:rsidR="00DC1296" w:rsidRDefault="00DC1296" w:rsidP="00DC1296">
      <w:pPr>
        <w:pStyle w:val="a3"/>
        <w:ind w:left="0"/>
        <w:jc w:val="center"/>
        <w:rPr>
          <w:rFonts w:asciiTheme="majorHAnsi" w:hAnsiTheme="majorHAnsi"/>
          <w:b/>
          <w:color w:val="365F91" w:themeColor="accent1" w:themeShade="BF"/>
          <w:sz w:val="32"/>
          <w:szCs w:val="32"/>
        </w:rPr>
      </w:pPr>
    </w:p>
    <w:p w:rsidR="008547F1" w:rsidRPr="008C4177" w:rsidRDefault="008547F1" w:rsidP="00DC1296">
      <w:pPr>
        <w:pStyle w:val="a3"/>
        <w:ind w:left="0"/>
        <w:jc w:val="center"/>
        <w:rPr>
          <w:rFonts w:asciiTheme="majorHAnsi" w:hAnsiTheme="majorHAnsi"/>
          <w:b/>
          <w:color w:val="365F91" w:themeColor="accent1" w:themeShade="BF"/>
          <w:sz w:val="32"/>
          <w:szCs w:val="32"/>
        </w:rPr>
      </w:pPr>
    </w:p>
    <w:p w:rsidR="008C4177" w:rsidRPr="008C4177" w:rsidRDefault="008C4177" w:rsidP="008C4177">
      <w:pPr>
        <w:jc w:val="center"/>
        <w:rPr>
          <w:rFonts w:asciiTheme="majorHAnsi" w:hAnsiTheme="majorHAnsi"/>
        </w:rPr>
      </w:pPr>
      <w:r w:rsidRPr="008C4177">
        <w:rPr>
          <w:rFonts w:asciiTheme="majorHAnsi" w:hAnsiTheme="majorHAnsi"/>
        </w:rPr>
        <w:t>Педагог-психолог отделения социальной реабилитации</w:t>
      </w:r>
    </w:p>
    <w:p w:rsidR="008C4177" w:rsidRPr="008C4177" w:rsidRDefault="008C4177" w:rsidP="008C4177">
      <w:pPr>
        <w:jc w:val="center"/>
        <w:rPr>
          <w:rFonts w:asciiTheme="majorHAnsi" w:hAnsiTheme="majorHAnsi"/>
        </w:rPr>
      </w:pPr>
      <w:r w:rsidRPr="008C4177">
        <w:rPr>
          <w:rFonts w:asciiTheme="majorHAnsi" w:hAnsiTheme="majorHAnsi"/>
        </w:rPr>
        <w:t>Быстрова О.А.</w:t>
      </w:r>
    </w:p>
    <w:p w:rsidR="008C4177" w:rsidRDefault="008C4177" w:rsidP="00960745">
      <w:pPr>
        <w:rPr>
          <w:rFonts w:ascii="Georgia" w:hAnsi="Georgia"/>
        </w:rPr>
      </w:pPr>
    </w:p>
    <w:p w:rsidR="00DC1296" w:rsidRPr="00DC1296" w:rsidRDefault="00DC1296" w:rsidP="008C4177">
      <w:pPr>
        <w:pStyle w:val="a3"/>
        <w:ind w:left="0"/>
        <w:rPr>
          <w:rFonts w:asciiTheme="majorHAnsi" w:hAnsiTheme="majorHAnsi"/>
          <w:szCs w:val="28"/>
        </w:rPr>
      </w:pPr>
      <w:r w:rsidRPr="00DC1296">
        <w:rPr>
          <w:rFonts w:asciiTheme="majorHAnsi" w:hAnsiTheme="majorHAnsi"/>
          <w:szCs w:val="28"/>
        </w:rPr>
        <w:lastRenderedPageBreak/>
        <w:t>ГКУСО «</w:t>
      </w:r>
      <w:proofErr w:type="gramStart"/>
      <w:r w:rsidRPr="00DC1296">
        <w:rPr>
          <w:rFonts w:asciiTheme="majorHAnsi" w:hAnsiTheme="majorHAnsi"/>
          <w:szCs w:val="28"/>
        </w:rPr>
        <w:t>Курский</w:t>
      </w:r>
      <w:proofErr w:type="gramEnd"/>
      <w:r w:rsidRPr="00DC1296">
        <w:rPr>
          <w:rFonts w:asciiTheme="majorHAnsi" w:hAnsiTheme="majorHAnsi"/>
          <w:szCs w:val="28"/>
        </w:rPr>
        <w:t xml:space="preserve"> СРЦН «Надежда»</w:t>
      </w:r>
    </w:p>
    <w:p w:rsidR="00DC1296" w:rsidRDefault="00DC1296" w:rsidP="00DC1296">
      <w:pPr>
        <w:pStyle w:val="a3"/>
        <w:ind w:left="0"/>
        <w:jc w:val="center"/>
        <w:rPr>
          <w:rFonts w:asciiTheme="majorHAnsi" w:hAnsiTheme="majorHAnsi"/>
          <w:szCs w:val="28"/>
        </w:rPr>
      </w:pPr>
    </w:p>
    <w:p w:rsidR="008547F1" w:rsidRDefault="008547F1" w:rsidP="00DC1296">
      <w:pPr>
        <w:pStyle w:val="a3"/>
        <w:ind w:left="0"/>
        <w:jc w:val="center"/>
        <w:rPr>
          <w:rFonts w:asciiTheme="majorHAnsi" w:hAnsiTheme="majorHAnsi"/>
          <w:szCs w:val="28"/>
        </w:rPr>
      </w:pPr>
    </w:p>
    <w:p w:rsidR="008547F1" w:rsidRPr="00DC1296" w:rsidRDefault="008547F1" w:rsidP="00DC1296">
      <w:pPr>
        <w:pStyle w:val="a3"/>
        <w:ind w:left="0"/>
        <w:jc w:val="center"/>
        <w:rPr>
          <w:rFonts w:asciiTheme="majorHAnsi" w:hAnsiTheme="majorHAnsi"/>
          <w:szCs w:val="28"/>
        </w:rPr>
      </w:pPr>
    </w:p>
    <w:p w:rsidR="00DC1296" w:rsidRDefault="00DC1296" w:rsidP="00DC1296">
      <w:pPr>
        <w:pStyle w:val="a3"/>
        <w:ind w:left="0"/>
        <w:jc w:val="center"/>
        <w:rPr>
          <w:rFonts w:asciiTheme="majorHAnsi" w:hAnsiTheme="majorHAnsi"/>
          <w:color w:val="C00000"/>
          <w:szCs w:val="28"/>
        </w:rPr>
      </w:pPr>
      <w:r w:rsidRPr="00DC1296">
        <w:rPr>
          <w:rFonts w:asciiTheme="majorHAnsi" w:hAnsiTheme="majorHAnsi"/>
          <w:color w:val="C00000"/>
          <w:szCs w:val="28"/>
        </w:rPr>
        <w:t>Памятка для педагогов:</w:t>
      </w:r>
    </w:p>
    <w:p w:rsidR="00DC1296" w:rsidRDefault="00DC1296" w:rsidP="00DC1296">
      <w:pPr>
        <w:pStyle w:val="a3"/>
        <w:ind w:left="0"/>
        <w:jc w:val="center"/>
        <w:rPr>
          <w:rFonts w:asciiTheme="majorHAnsi" w:hAnsiTheme="majorHAnsi"/>
          <w:color w:val="C00000"/>
          <w:szCs w:val="28"/>
        </w:rPr>
      </w:pPr>
    </w:p>
    <w:p w:rsidR="00DC1296" w:rsidRDefault="00DC1296" w:rsidP="00DC1296">
      <w:pPr>
        <w:pStyle w:val="a3"/>
        <w:ind w:left="0"/>
        <w:jc w:val="center"/>
        <w:rPr>
          <w:rFonts w:asciiTheme="majorHAnsi" w:hAnsiTheme="majorHAnsi"/>
          <w:color w:val="C00000"/>
          <w:szCs w:val="28"/>
        </w:rPr>
      </w:pPr>
    </w:p>
    <w:p w:rsidR="00DC1296" w:rsidRDefault="00682306" w:rsidP="00DC1296">
      <w:pPr>
        <w:pStyle w:val="a3"/>
        <w:ind w:left="0"/>
        <w:jc w:val="center"/>
        <w:rPr>
          <w:rFonts w:asciiTheme="majorHAnsi" w:hAnsiTheme="majorHAnsi"/>
          <w:color w:val="C00000"/>
          <w:szCs w:val="28"/>
        </w:rPr>
      </w:pPr>
      <w:r w:rsidRPr="00682306">
        <w:rPr>
          <w:rFonts w:asciiTheme="majorHAnsi" w:hAnsiTheme="majorHAnsi"/>
          <w:noProof/>
          <w:color w:val="C00000"/>
          <w:szCs w:val="28"/>
        </w:rPr>
        <w:drawing>
          <wp:inline distT="0" distB="0" distL="0" distR="0">
            <wp:extent cx="2959100" cy="1852301"/>
            <wp:effectExtent l="19050" t="0" r="0" b="0"/>
            <wp:docPr id="2" name="Рисунок 1" descr="C:\Users\Пользователь\Pictures\для буклетов\e9b08473cb5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C:\Users\Пользователь\Pictures\для буклетов\e9b08473cb5f.jpg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/>
                    <a:srcRect t="7087" b="94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8523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1296" w:rsidRDefault="00DC1296" w:rsidP="00682306">
      <w:pPr>
        <w:pStyle w:val="a3"/>
        <w:ind w:left="0"/>
        <w:rPr>
          <w:rFonts w:asciiTheme="majorHAnsi" w:hAnsiTheme="majorHAnsi"/>
          <w:color w:val="C00000"/>
          <w:szCs w:val="28"/>
        </w:rPr>
      </w:pPr>
    </w:p>
    <w:p w:rsidR="00DC1296" w:rsidRDefault="00DC1296" w:rsidP="00DC1296">
      <w:pPr>
        <w:pStyle w:val="a3"/>
        <w:ind w:left="0"/>
        <w:jc w:val="center"/>
        <w:rPr>
          <w:rFonts w:asciiTheme="majorHAnsi" w:hAnsiTheme="majorHAnsi"/>
          <w:color w:val="C00000"/>
          <w:szCs w:val="28"/>
        </w:rPr>
      </w:pPr>
    </w:p>
    <w:p w:rsidR="00DC1296" w:rsidRPr="008C4177" w:rsidRDefault="00DC1296" w:rsidP="00DC1296">
      <w:pPr>
        <w:pStyle w:val="a3"/>
        <w:ind w:left="0"/>
        <w:jc w:val="center"/>
        <w:rPr>
          <w:rFonts w:asciiTheme="majorHAnsi" w:hAnsiTheme="majorHAnsi"/>
          <w:b/>
          <w:i/>
          <w:color w:val="365F91" w:themeColor="accent1" w:themeShade="BF"/>
          <w:sz w:val="40"/>
          <w:szCs w:val="40"/>
        </w:rPr>
      </w:pPr>
      <w:r w:rsidRPr="008C4177">
        <w:rPr>
          <w:rFonts w:asciiTheme="majorHAnsi" w:hAnsiTheme="majorHAnsi"/>
          <w:b/>
          <w:i/>
          <w:color w:val="365F91" w:themeColor="accent1" w:themeShade="BF"/>
          <w:sz w:val="40"/>
          <w:szCs w:val="40"/>
        </w:rPr>
        <w:t xml:space="preserve">«Нормальная модель переживания горя и скорби, </w:t>
      </w:r>
    </w:p>
    <w:p w:rsidR="00DC1296" w:rsidRPr="008C4177" w:rsidRDefault="00DC1296" w:rsidP="00DC1296">
      <w:pPr>
        <w:pStyle w:val="a3"/>
        <w:ind w:left="0"/>
        <w:jc w:val="center"/>
        <w:rPr>
          <w:rFonts w:asciiTheme="majorHAnsi" w:hAnsiTheme="majorHAnsi"/>
          <w:b/>
          <w:i/>
          <w:color w:val="365F91" w:themeColor="accent1" w:themeShade="BF"/>
          <w:sz w:val="40"/>
          <w:szCs w:val="40"/>
        </w:rPr>
      </w:pPr>
      <w:proofErr w:type="gramStart"/>
      <w:r w:rsidRPr="008C4177">
        <w:rPr>
          <w:rFonts w:asciiTheme="majorHAnsi" w:hAnsiTheme="majorHAnsi"/>
          <w:b/>
          <w:i/>
          <w:color w:val="365F91" w:themeColor="accent1" w:themeShade="BF"/>
          <w:sz w:val="40"/>
          <w:szCs w:val="40"/>
        </w:rPr>
        <w:t>следующих</w:t>
      </w:r>
      <w:proofErr w:type="gramEnd"/>
      <w:r w:rsidRPr="008C4177">
        <w:rPr>
          <w:rFonts w:asciiTheme="majorHAnsi" w:hAnsiTheme="majorHAnsi"/>
          <w:b/>
          <w:i/>
          <w:color w:val="365F91" w:themeColor="accent1" w:themeShade="BF"/>
          <w:sz w:val="40"/>
          <w:szCs w:val="40"/>
        </w:rPr>
        <w:t xml:space="preserve"> за тяжелой утратой».</w:t>
      </w:r>
    </w:p>
    <w:p w:rsidR="00DC1296" w:rsidRPr="008C4177" w:rsidRDefault="00DC1296" w:rsidP="00DC1296">
      <w:pPr>
        <w:pStyle w:val="a3"/>
        <w:ind w:left="0"/>
        <w:jc w:val="center"/>
        <w:rPr>
          <w:rFonts w:asciiTheme="majorHAnsi" w:hAnsiTheme="majorHAnsi"/>
          <w:color w:val="C00000"/>
          <w:sz w:val="40"/>
          <w:szCs w:val="40"/>
        </w:rPr>
      </w:pPr>
    </w:p>
    <w:p w:rsidR="00DC1296" w:rsidRPr="00DC1296" w:rsidRDefault="00DC1296" w:rsidP="00DC1296">
      <w:pPr>
        <w:pStyle w:val="a3"/>
        <w:ind w:left="0"/>
        <w:jc w:val="center"/>
        <w:rPr>
          <w:rFonts w:asciiTheme="majorHAnsi" w:hAnsiTheme="majorHAnsi"/>
          <w:b/>
          <w:color w:val="365F91" w:themeColor="accent1" w:themeShade="BF"/>
          <w:szCs w:val="28"/>
        </w:rPr>
      </w:pPr>
    </w:p>
    <w:p w:rsidR="00DC1296" w:rsidRDefault="00DC1296" w:rsidP="00DC1296">
      <w:pPr>
        <w:pStyle w:val="a3"/>
        <w:ind w:left="0"/>
        <w:jc w:val="center"/>
        <w:rPr>
          <w:b/>
          <w:color w:val="365F91" w:themeColor="accent1" w:themeShade="BF"/>
          <w:sz w:val="32"/>
          <w:szCs w:val="32"/>
        </w:rPr>
      </w:pPr>
    </w:p>
    <w:p w:rsidR="00DC1296" w:rsidRPr="008C4177" w:rsidRDefault="008C4177" w:rsidP="00DC1296">
      <w:pPr>
        <w:pStyle w:val="a3"/>
        <w:ind w:left="0"/>
        <w:jc w:val="center"/>
        <w:rPr>
          <w:rFonts w:asciiTheme="majorHAnsi" w:hAnsiTheme="majorHAnsi"/>
          <w:color w:val="365F91" w:themeColor="accent1" w:themeShade="BF"/>
          <w:sz w:val="24"/>
        </w:rPr>
      </w:pPr>
      <w:r w:rsidRPr="008C4177">
        <w:rPr>
          <w:rFonts w:asciiTheme="majorHAnsi" w:hAnsiTheme="majorHAnsi"/>
          <w:color w:val="365F91" w:themeColor="accent1" w:themeShade="BF"/>
          <w:sz w:val="24"/>
        </w:rPr>
        <w:t xml:space="preserve">ст. </w:t>
      </w:r>
      <w:proofErr w:type="gramStart"/>
      <w:r w:rsidRPr="008C4177">
        <w:rPr>
          <w:rFonts w:asciiTheme="majorHAnsi" w:hAnsiTheme="majorHAnsi"/>
          <w:color w:val="365F91" w:themeColor="accent1" w:themeShade="BF"/>
          <w:sz w:val="24"/>
        </w:rPr>
        <w:t>Курская</w:t>
      </w:r>
      <w:proofErr w:type="gramEnd"/>
      <w:r w:rsidRPr="008C4177">
        <w:rPr>
          <w:rFonts w:asciiTheme="majorHAnsi" w:hAnsiTheme="majorHAnsi"/>
          <w:color w:val="365F91" w:themeColor="accent1" w:themeShade="BF"/>
          <w:sz w:val="24"/>
        </w:rPr>
        <w:t xml:space="preserve"> – 2017 г.</w:t>
      </w:r>
    </w:p>
    <w:p w:rsidR="00DC1296" w:rsidRDefault="00DC1296" w:rsidP="008C4177">
      <w:pPr>
        <w:pStyle w:val="a3"/>
        <w:ind w:left="0"/>
        <w:rPr>
          <w:b/>
          <w:color w:val="365F91" w:themeColor="accent1" w:themeShade="BF"/>
          <w:sz w:val="32"/>
          <w:szCs w:val="32"/>
        </w:rPr>
      </w:pPr>
    </w:p>
    <w:p w:rsidR="00DC1296" w:rsidRPr="00DC1296" w:rsidRDefault="00DC1296" w:rsidP="00DC1296">
      <w:pPr>
        <w:pStyle w:val="a3"/>
        <w:ind w:left="0"/>
        <w:jc w:val="center"/>
        <w:rPr>
          <w:b/>
          <w:color w:val="365F91" w:themeColor="accent1" w:themeShade="BF"/>
          <w:sz w:val="32"/>
          <w:szCs w:val="32"/>
        </w:rPr>
      </w:pPr>
      <w:r w:rsidRPr="00DC1296">
        <w:rPr>
          <w:b/>
          <w:color w:val="365F91" w:themeColor="accent1" w:themeShade="BF"/>
          <w:sz w:val="32"/>
          <w:szCs w:val="32"/>
        </w:rPr>
        <w:lastRenderedPageBreak/>
        <w:t xml:space="preserve">«Нормальная модель переживания горя и скорби, </w:t>
      </w:r>
    </w:p>
    <w:p w:rsidR="00DC1296" w:rsidRPr="00DC1296" w:rsidRDefault="00DC1296" w:rsidP="00DC1296">
      <w:pPr>
        <w:pStyle w:val="a3"/>
        <w:ind w:left="0"/>
        <w:jc w:val="center"/>
        <w:rPr>
          <w:color w:val="365F91" w:themeColor="accent1" w:themeShade="BF"/>
          <w:sz w:val="32"/>
          <w:szCs w:val="32"/>
        </w:rPr>
      </w:pPr>
      <w:proofErr w:type="gramStart"/>
      <w:r w:rsidRPr="00DC1296">
        <w:rPr>
          <w:b/>
          <w:color w:val="365F91" w:themeColor="accent1" w:themeShade="BF"/>
          <w:sz w:val="32"/>
          <w:szCs w:val="32"/>
        </w:rPr>
        <w:t>следующих</w:t>
      </w:r>
      <w:proofErr w:type="gramEnd"/>
      <w:r w:rsidRPr="00DC1296">
        <w:rPr>
          <w:b/>
          <w:color w:val="365F91" w:themeColor="accent1" w:themeShade="BF"/>
          <w:sz w:val="32"/>
          <w:szCs w:val="32"/>
        </w:rPr>
        <w:t xml:space="preserve"> за тяжелой утратой»</w:t>
      </w:r>
      <w:r w:rsidRPr="00DC1296">
        <w:rPr>
          <w:color w:val="365F91" w:themeColor="accent1" w:themeShade="BF"/>
          <w:sz w:val="32"/>
          <w:szCs w:val="32"/>
        </w:rPr>
        <w:t>.</w:t>
      </w:r>
    </w:p>
    <w:p w:rsidR="00DC1296" w:rsidRPr="00DC1296" w:rsidRDefault="00DC1296" w:rsidP="00960745">
      <w:pPr>
        <w:pStyle w:val="FR3"/>
        <w:shd w:val="clear" w:color="auto" w:fill="76923C" w:themeFill="accent3" w:themeFillShade="BF"/>
        <w:jc w:val="both"/>
        <w:rPr>
          <w:rFonts w:ascii="Times New Roman" w:hAnsi="Times New Roman"/>
          <w:b/>
          <w:i/>
          <w:color w:val="C00000"/>
          <w:sz w:val="24"/>
          <w:szCs w:val="24"/>
        </w:rPr>
      </w:pPr>
      <w:r w:rsidRPr="00DC1296">
        <w:rPr>
          <w:rFonts w:ascii="Times New Roman" w:hAnsi="Times New Roman"/>
          <w:b/>
          <w:i/>
          <w:color w:val="C00000"/>
          <w:sz w:val="24"/>
          <w:szCs w:val="24"/>
        </w:rPr>
        <w:t>ПЕРВЫЕ 48 ЧАСОВ</w:t>
      </w:r>
    </w:p>
    <w:p w:rsidR="00DC1296" w:rsidRDefault="00DC1296" w:rsidP="00960745">
      <w:pPr>
        <w:shd w:val="clear" w:color="auto" w:fill="76923C" w:themeFill="accent3" w:themeFillShade="BF"/>
        <w:spacing w:after="0" w:line="240" w:lineRule="auto"/>
        <w:ind w:left="40"/>
        <w:jc w:val="both"/>
        <w:rPr>
          <w:rFonts w:asciiTheme="majorHAnsi" w:hAnsiTheme="majorHAnsi"/>
          <w:sz w:val="24"/>
          <w:szCs w:val="24"/>
        </w:rPr>
      </w:pPr>
      <w:r w:rsidRPr="00DC1296">
        <w:rPr>
          <w:rFonts w:asciiTheme="majorHAnsi" w:hAnsiTheme="majorHAnsi"/>
          <w:b/>
          <w:sz w:val="24"/>
          <w:szCs w:val="24"/>
        </w:rPr>
        <w:t>Шок</w:t>
      </w:r>
      <w:r w:rsidRPr="00DC1296">
        <w:rPr>
          <w:rFonts w:asciiTheme="majorHAnsi" w:hAnsiTheme="majorHAnsi"/>
          <w:sz w:val="24"/>
          <w:szCs w:val="24"/>
        </w:rPr>
        <w:t xml:space="preserve"> от перенесенной утраты и отказ поверить в </w:t>
      </w:r>
      <w:proofErr w:type="gramStart"/>
      <w:r w:rsidRPr="00DC1296">
        <w:rPr>
          <w:rFonts w:asciiTheme="majorHAnsi" w:hAnsiTheme="majorHAnsi"/>
          <w:sz w:val="24"/>
          <w:szCs w:val="24"/>
        </w:rPr>
        <w:t>произошедшее</w:t>
      </w:r>
      <w:proofErr w:type="gramEnd"/>
      <w:r w:rsidRPr="00DC1296">
        <w:rPr>
          <w:rFonts w:asciiTheme="majorHAnsi" w:hAnsiTheme="majorHAnsi"/>
          <w:sz w:val="24"/>
          <w:szCs w:val="24"/>
        </w:rPr>
        <w:t xml:space="preserve"> могут быть очень сильными в первые часы. Эмоционально это иногда выражается в страхе потерять членов семьи и друзей.</w:t>
      </w:r>
    </w:p>
    <w:p w:rsidR="00682306" w:rsidRPr="00DC1296" w:rsidRDefault="00682306" w:rsidP="00960745">
      <w:pPr>
        <w:shd w:val="clear" w:color="auto" w:fill="76923C" w:themeFill="accent3" w:themeFillShade="BF"/>
        <w:spacing w:after="0" w:line="240" w:lineRule="auto"/>
        <w:ind w:left="40"/>
        <w:jc w:val="both"/>
        <w:rPr>
          <w:rFonts w:asciiTheme="majorHAnsi" w:hAnsiTheme="majorHAnsi"/>
          <w:sz w:val="24"/>
          <w:szCs w:val="24"/>
        </w:rPr>
      </w:pPr>
    </w:p>
    <w:p w:rsidR="00682306" w:rsidRPr="00DC1296" w:rsidRDefault="00682306" w:rsidP="008C4177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DC1296" w:rsidRPr="00DC1296" w:rsidRDefault="00DC1296" w:rsidP="00960745">
      <w:pPr>
        <w:shd w:val="clear" w:color="auto" w:fill="31849B" w:themeFill="accent5" w:themeFillShade="BF"/>
        <w:spacing w:after="0" w:line="240" w:lineRule="auto"/>
        <w:jc w:val="both"/>
        <w:rPr>
          <w:rFonts w:asciiTheme="majorHAnsi" w:hAnsiTheme="majorHAnsi"/>
          <w:b/>
          <w:i/>
          <w:color w:val="C00000"/>
          <w:sz w:val="24"/>
          <w:szCs w:val="24"/>
        </w:rPr>
      </w:pPr>
      <w:r w:rsidRPr="00DC1296">
        <w:rPr>
          <w:rFonts w:asciiTheme="majorHAnsi" w:hAnsiTheme="majorHAnsi"/>
          <w:b/>
          <w:i/>
          <w:color w:val="C00000"/>
          <w:sz w:val="24"/>
          <w:szCs w:val="24"/>
        </w:rPr>
        <w:t>ОТ СМЕРТИ ДО ДВУХ НЕДЕЛЬ</w:t>
      </w:r>
    </w:p>
    <w:p w:rsidR="00DC1296" w:rsidRPr="00DC1296" w:rsidRDefault="00DC1296" w:rsidP="00960745">
      <w:pPr>
        <w:shd w:val="clear" w:color="auto" w:fill="31849B" w:themeFill="accent5" w:themeFillShade="BF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DC1296">
        <w:rPr>
          <w:rFonts w:asciiTheme="majorHAnsi" w:hAnsiTheme="majorHAnsi"/>
          <w:sz w:val="24"/>
          <w:szCs w:val="24"/>
        </w:rPr>
        <w:tab/>
      </w:r>
      <w:r w:rsidRPr="00DC1296">
        <w:rPr>
          <w:rFonts w:asciiTheme="majorHAnsi" w:hAnsiTheme="majorHAnsi"/>
          <w:b/>
          <w:sz w:val="24"/>
          <w:szCs w:val="24"/>
        </w:rPr>
        <w:t>Шок:</w:t>
      </w:r>
      <w:r w:rsidRPr="00DC1296">
        <w:rPr>
          <w:rFonts w:asciiTheme="majorHAnsi" w:hAnsiTheme="majorHAnsi"/>
          <w:sz w:val="24"/>
          <w:szCs w:val="24"/>
        </w:rPr>
        <w:t xml:space="preserve"> различные симптомы, слезы и всхлипывания, глубокие вздохи, сильная физическая и душевная боль, страдания, дрожь, стеснение в груди и горле.</w:t>
      </w:r>
    </w:p>
    <w:p w:rsidR="00DC1296" w:rsidRPr="00DC1296" w:rsidRDefault="00DC1296" w:rsidP="00960745">
      <w:pPr>
        <w:shd w:val="clear" w:color="auto" w:fill="31849B" w:themeFill="accent5" w:themeFillShade="BF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DC1296">
        <w:rPr>
          <w:rFonts w:asciiTheme="majorHAnsi" w:hAnsiTheme="majorHAnsi"/>
          <w:sz w:val="24"/>
          <w:szCs w:val="24"/>
        </w:rPr>
        <w:tab/>
      </w:r>
      <w:r w:rsidRPr="00DC1296">
        <w:rPr>
          <w:rFonts w:asciiTheme="majorHAnsi" w:hAnsiTheme="majorHAnsi"/>
          <w:b/>
          <w:sz w:val="24"/>
          <w:szCs w:val="24"/>
        </w:rPr>
        <w:t>Оцепенение:</w:t>
      </w:r>
      <w:r w:rsidRPr="00DC1296">
        <w:rPr>
          <w:rFonts w:asciiTheme="majorHAnsi" w:hAnsiTheme="majorHAnsi"/>
          <w:sz w:val="24"/>
          <w:szCs w:val="24"/>
        </w:rPr>
        <w:t xml:space="preserve"> чувство потери личности, чувство одиночества, потерянность, нерешительность*, нерациональное поведение, отчуждение или привязанность.</w:t>
      </w:r>
    </w:p>
    <w:p w:rsidR="00DC1296" w:rsidRPr="00DC1296" w:rsidRDefault="00DC1296" w:rsidP="00960745">
      <w:pPr>
        <w:shd w:val="clear" w:color="auto" w:fill="31849B" w:themeFill="accent5" w:themeFillShade="BF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DC1296">
        <w:rPr>
          <w:rFonts w:asciiTheme="majorHAnsi" w:hAnsiTheme="majorHAnsi"/>
          <w:sz w:val="24"/>
          <w:szCs w:val="24"/>
        </w:rPr>
        <w:tab/>
      </w:r>
      <w:r w:rsidRPr="00DC1296">
        <w:rPr>
          <w:rFonts w:asciiTheme="majorHAnsi" w:hAnsiTheme="majorHAnsi"/>
          <w:b/>
          <w:sz w:val="24"/>
          <w:szCs w:val="24"/>
        </w:rPr>
        <w:t>Отрицание:</w:t>
      </w:r>
      <w:r w:rsidRPr="00DC1296">
        <w:rPr>
          <w:rFonts w:asciiTheme="majorHAnsi" w:hAnsiTheme="majorHAnsi"/>
          <w:sz w:val="24"/>
          <w:szCs w:val="24"/>
        </w:rPr>
        <w:t xml:space="preserve"> «это неправда», ожидание возвращения, постоянные напоминания, возможность галлюцинаций, вероятность слышать голос умершего.</w:t>
      </w:r>
    </w:p>
    <w:p w:rsidR="00DC1296" w:rsidRDefault="008C4177" w:rsidP="008C4177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434590" cy="1861820"/>
            <wp:effectExtent l="19050" t="0" r="3810" b="0"/>
            <wp:docPr id="4" name="Рисунок 1" descr="C:\Users\Пользователь\Pictures\иллюстр\312526080_75053bd0ed_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иллюстр\312526080_75053bd0ed_z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186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177" w:rsidRPr="00DC1296" w:rsidRDefault="008C4177" w:rsidP="00DC129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DC1296" w:rsidRPr="00DC1296" w:rsidRDefault="00DC1296" w:rsidP="00960745">
      <w:pPr>
        <w:shd w:val="clear" w:color="auto" w:fill="548DD4" w:themeFill="text2" w:themeFillTint="99"/>
        <w:spacing w:after="0" w:line="240" w:lineRule="auto"/>
        <w:jc w:val="both"/>
        <w:rPr>
          <w:rFonts w:asciiTheme="majorHAnsi" w:hAnsiTheme="majorHAnsi"/>
          <w:b/>
          <w:i/>
          <w:color w:val="C00000"/>
          <w:sz w:val="24"/>
          <w:szCs w:val="24"/>
        </w:rPr>
      </w:pPr>
      <w:r w:rsidRPr="00DC1296">
        <w:rPr>
          <w:rFonts w:asciiTheme="majorHAnsi" w:hAnsiTheme="majorHAnsi"/>
          <w:b/>
          <w:i/>
          <w:color w:val="C00000"/>
          <w:sz w:val="24"/>
          <w:szCs w:val="24"/>
        </w:rPr>
        <w:t>ОТ ОДНОГО ДО ТРЕХ МЕСЯЦЕВ</w:t>
      </w:r>
    </w:p>
    <w:p w:rsidR="00DC1296" w:rsidRPr="00DC1296" w:rsidRDefault="00DC1296" w:rsidP="00960745">
      <w:pPr>
        <w:shd w:val="clear" w:color="auto" w:fill="548DD4" w:themeFill="text2" w:themeFillTint="99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DC1296">
        <w:rPr>
          <w:rFonts w:asciiTheme="majorHAnsi" w:hAnsiTheme="majorHAnsi"/>
          <w:sz w:val="24"/>
          <w:szCs w:val="24"/>
        </w:rPr>
        <w:tab/>
      </w:r>
      <w:proofErr w:type="gramStart"/>
      <w:r w:rsidRPr="00DC1296">
        <w:rPr>
          <w:rFonts w:asciiTheme="majorHAnsi" w:hAnsiTheme="majorHAnsi"/>
          <w:b/>
          <w:sz w:val="24"/>
          <w:szCs w:val="24"/>
        </w:rPr>
        <w:t>Тоска:</w:t>
      </w:r>
      <w:r w:rsidRPr="00DC1296">
        <w:rPr>
          <w:rFonts w:asciiTheme="majorHAnsi" w:hAnsiTheme="majorHAnsi"/>
          <w:sz w:val="24"/>
          <w:szCs w:val="24"/>
        </w:rPr>
        <w:t xml:space="preserve"> страдание, всхлипы, томление, острая эмоциональная боль, симптомы различных болезней, ночные кошмары, нарушение сна, предельная усталость *, неспособность концентрации*, бесцельная деятельность, отсутствие интереса к чему-либо, чувство, что умерший рядом, идеализация умершего.</w:t>
      </w:r>
      <w:proofErr w:type="gramEnd"/>
    </w:p>
    <w:p w:rsidR="00DC1296" w:rsidRPr="00DC1296" w:rsidRDefault="00DC1296" w:rsidP="00960745">
      <w:pPr>
        <w:shd w:val="clear" w:color="auto" w:fill="548DD4" w:themeFill="text2" w:themeFillTint="99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DC1296">
        <w:rPr>
          <w:rFonts w:asciiTheme="majorHAnsi" w:hAnsiTheme="majorHAnsi"/>
          <w:sz w:val="24"/>
          <w:szCs w:val="24"/>
        </w:rPr>
        <w:tab/>
      </w:r>
      <w:proofErr w:type="gramStart"/>
      <w:r w:rsidRPr="00DC1296">
        <w:rPr>
          <w:rFonts w:asciiTheme="majorHAnsi" w:hAnsiTheme="majorHAnsi"/>
          <w:b/>
          <w:sz w:val="24"/>
          <w:szCs w:val="24"/>
        </w:rPr>
        <w:t>Поиски:</w:t>
      </w:r>
      <w:r w:rsidRPr="00DC1296">
        <w:rPr>
          <w:rFonts w:asciiTheme="majorHAnsi" w:hAnsiTheme="majorHAnsi"/>
          <w:sz w:val="24"/>
          <w:szCs w:val="24"/>
        </w:rPr>
        <w:t xml:space="preserve"> беспокойство, попытки «заполнить пространство», фрустрация, отсутствие удовольствия от чего-либо, предельная потерянность, прогулки по магазинам, чрезмерные траты, противостояние сонливости, отчуждение.</w:t>
      </w:r>
      <w:proofErr w:type="gramEnd"/>
    </w:p>
    <w:p w:rsidR="00DC1296" w:rsidRPr="00DC1296" w:rsidRDefault="00DC1296" w:rsidP="00960745">
      <w:pPr>
        <w:shd w:val="clear" w:color="auto" w:fill="548DD4" w:themeFill="text2" w:themeFillTint="99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DC1296">
        <w:rPr>
          <w:rFonts w:asciiTheme="majorHAnsi" w:hAnsiTheme="majorHAnsi"/>
          <w:sz w:val="24"/>
          <w:szCs w:val="24"/>
        </w:rPr>
        <w:tab/>
      </w:r>
      <w:r w:rsidRPr="00DC1296">
        <w:rPr>
          <w:rFonts w:asciiTheme="majorHAnsi" w:hAnsiTheme="majorHAnsi"/>
          <w:b/>
          <w:sz w:val="24"/>
          <w:szCs w:val="24"/>
        </w:rPr>
        <w:t>Тревога:</w:t>
      </w:r>
      <w:r w:rsidRPr="00DC1296">
        <w:rPr>
          <w:rFonts w:asciiTheme="majorHAnsi" w:hAnsiTheme="majorHAnsi"/>
          <w:sz w:val="24"/>
          <w:szCs w:val="24"/>
        </w:rPr>
        <w:t xml:space="preserve"> чувство безнадежности*, страхи (часто нерациональные), необычная зависимость.</w:t>
      </w:r>
    </w:p>
    <w:p w:rsidR="00DC1296" w:rsidRPr="00DC1296" w:rsidRDefault="00DC1296" w:rsidP="00960745">
      <w:pPr>
        <w:shd w:val="clear" w:color="auto" w:fill="548DD4" w:themeFill="text2" w:themeFillTint="99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DC1296">
        <w:rPr>
          <w:rFonts w:asciiTheme="majorHAnsi" w:hAnsiTheme="majorHAnsi"/>
          <w:sz w:val="24"/>
          <w:szCs w:val="24"/>
        </w:rPr>
        <w:tab/>
      </w:r>
      <w:r w:rsidRPr="00DC1296">
        <w:rPr>
          <w:rFonts w:asciiTheme="majorHAnsi" w:hAnsiTheme="majorHAnsi"/>
          <w:b/>
          <w:sz w:val="24"/>
          <w:szCs w:val="24"/>
        </w:rPr>
        <w:t>Злоба (часто подавленная):</w:t>
      </w:r>
      <w:r w:rsidRPr="00DC1296">
        <w:rPr>
          <w:rFonts w:asciiTheme="majorHAnsi" w:hAnsiTheme="majorHAnsi"/>
          <w:sz w:val="24"/>
          <w:szCs w:val="24"/>
        </w:rPr>
        <w:t xml:space="preserve"> боль воспринимается как несправедливость, зависть к другим, избегание людей, злоба, направленная на все, раздражительность: «другие делают все не правильно», обида на </w:t>
      </w:r>
      <w:proofErr w:type="gramStart"/>
      <w:r w:rsidRPr="00DC1296">
        <w:rPr>
          <w:rFonts w:asciiTheme="majorHAnsi" w:hAnsiTheme="majorHAnsi"/>
          <w:sz w:val="24"/>
          <w:szCs w:val="24"/>
        </w:rPr>
        <w:t>умершего</w:t>
      </w:r>
      <w:proofErr w:type="gramEnd"/>
      <w:r w:rsidRPr="00DC1296">
        <w:rPr>
          <w:rFonts w:asciiTheme="majorHAnsi" w:hAnsiTheme="majorHAnsi"/>
          <w:sz w:val="24"/>
          <w:szCs w:val="24"/>
        </w:rPr>
        <w:t>.</w:t>
      </w:r>
    </w:p>
    <w:p w:rsidR="00DC1296" w:rsidRPr="00DC1296" w:rsidRDefault="00DC1296" w:rsidP="00960745">
      <w:pPr>
        <w:shd w:val="clear" w:color="auto" w:fill="548DD4" w:themeFill="text2" w:themeFillTint="99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DC1296">
        <w:rPr>
          <w:rFonts w:asciiTheme="majorHAnsi" w:hAnsiTheme="majorHAnsi"/>
          <w:sz w:val="24"/>
          <w:szCs w:val="24"/>
        </w:rPr>
        <w:lastRenderedPageBreak/>
        <w:tab/>
      </w:r>
      <w:r w:rsidRPr="00DC1296">
        <w:rPr>
          <w:rFonts w:asciiTheme="majorHAnsi" w:hAnsiTheme="majorHAnsi"/>
          <w:b/>
          <w:sz w:val="24"/>
          <w:szCs w:val="24"/>
        </w:rPr>
        <w:t>Вина:</w:t>
      </w:r>
      <w:r w:rsidRPr="00DC1296">
        <w:rPr>
          <w:rFonts w:asciiTheme="majorHAnsi" w:hAnsiTheme="majorHAnsi"/>
          <w:sz w:val="24"/>
          <w:szCs w:val="24"/>
        </w:rPr>
        <w:t xml:space="preserve"> самообвинения, религиозные сомнения, вина.</w:t>
      </w:r>
    </w:p>
    <w:p w:rsidR="00DC1296" w:rsidRPr="00DC1296" w:rsidRDefault="00DC1296" w:rsidP="00960745">
      <w:pPr>
        <w:shd w:val="clear" w:color="auto" w:fill="548DD4" w:themeFill="text2" w:themeFillTint="99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DC1296">
        <w:rPr>
          <w:rFonts w:asciiTheme="majorHAnsi" w:hAnsiTheme="majorHAnsi"/>
          <w:sz w:val="24"/>
          <w:szCs w:val="24"/>
        </w:rPr>
        <w:tab/>
      </w:r>
      <w:r w:rsidRPr="00DC1296">
        <w:rPr>
          <w:rFonts w:asciiTheme="majorHAnsi" w:hAnsiTheme="majorHAnsi"/>
          <w:b/>
          <w:sz w:val="24"/>
          <w:szCs w:val="24"/>
        </w:rPr>
        <w:t>Одиночество:</w:t>
      </w:r>
      <w:r w:rsidRPr="00DC1296">
        <w:rPr>
          <w:rFonts w:asciiTheme="majorHAnsi" w:hAnsiTheme="majorHAnsi"/>
          <w:sz w:val="24"/>
          <w:szCs w:val="24"/>
        </w:rPr>
        <w:t xml:space="preserve"> чувство отверженности, потеря опыта совместной деятельности.</w:t>
      </w:r>
    </w:p>
    <w:p w:rsidR="00DC1296" w:rsidRPr="00DC1296" w:rsidRDefault="00DC1296" w:rsidP="00960745">
      <w:pPr>
        <w:shd w:val="clear" w:color="auto" w:fill="548DD4" w:themeFill="text2" w:themeFillTint="99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DC1296">
        <w:rPr>
          <w:rFonts w:asciiTheme="majorHAnsi" w:hAnsiTheme="majorHAnsi"/>
          <w:sz w:val="24"/>
          <w:szCs w:val="24"/>
        </w:rPr>
        <w:t>(* - симптомы, продолжающиеся некоторое время)</w:t>
      </w:r>
    </w:p>
    <w:p w:rsidR="00DC1296" w:rsidRPr="00DC1296" w:rsidRDefault="00DC1296" w:rsidP="00DC129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DC1296" w:rsidRPr="00960745" w:rsidRDefault="00DC1296" w:rsidP="00960745">
      <w:pPr>
        <w:shd w:val="clear" w:color="auto" w:fill="943634" w:themeFill="accent2" w:themeFillShade="BF"/>
        <w:spacing w:after="0" w:line="240" w:lineRule="auto"/>
        <w:jc w:val="both"/>
        <w:rPr>
          <w:rFonts w:asciiTheme="majorHAnsi" w:hAnsiTheme="majorHAnsi"/>
          <w:b/>
          <w:i/>
          <w:color w:val="FFFF00"/>
          <w:sz w:val="24"/>
          <w:szCs w:val="24"/>
        </w:rPr>
      </w:pPr>
      <w:r w:rsidRPr="00960745">
        <w:rPr>
          <w:rFonts w:asciiTheme="majorHAnsi" w:hAnsiTheme="majorHAnsi"/>
          <w:b/>
          <w:i/>
          <w:color w:val="FFFF00"/>
          <w:sz w:val="24"/>
          <w:szCs w:val="24"/>
        </w:rPr>
        <w:t>ОТ ТРЕХ ДО ДЕВЯТИ МЕСЯЦЕВ</w:t>
      </w:r>
    </w:p>
    <w:p w:rsidR="00DC1296" w:rsidRPr="00DC1296" w:rsidRDefault="00DC1296" w:rsidP="00960745">
      <w:pPr>
        <w:shd w:val="clear" w:color="auto" w:fill="943634" w:themeFill="accent2" w:themeFillShade="BF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DC1296">
        <w:rPr>
          <w:rFonts w:asciiTheme="majorHAnsi" w:hAnsiTheme="majorHAnsi"/>
          <w:sz w:val="24"/>
          <w:szCs w:val="24"/>
        </w:rPr>
        <w:tab/>
      </w:r>
      <w:proofErr w:type="gramStart"/>
      <w:r w:rsidRPr="00DC1296">
        <w:rPr>
          <w:rFonts w:asciiTheme="majorHAnsi" w:hAnsiTheme="majorHAnsi"/>
          <w:b/>
          <w:sz w:val="24"/>
          <w:szCs w:val="24"/>
        </w:rPr>
        <w:t>Депрессия:</w:t>
      </w:r>
      <w:r w:rsidRPr="00DC129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1296">
        <w:rPr>
          <w:rFonts w:asciiTheme="majorHAnsi" w:hAnsiTheme="majorHAnsi"/>
          <w:sz w:val="24"/>
          <w:szCs w:val="24"/>
        </w:rPr>
        <w:t>психодинамические</w:t>
      </w:r>
      <w:proofErr w:type="spellEnd"/>
      <w:r w:rsidRPr="00DC1296">
        <w:rPr>
          <w:rFonts w:asciiTheme="majorHAnsi" w:hAnsiTheme="majorHAnsi"/>
          <w:sz w:val="24"/>
          <w:szCs w:val="24"/>
        </w:rPr>
        <w:t xml:space="preserve"> компоненты уже в наличии (потеря, отчаяние, тревога, злоба, угрызения совести, чувство вины, подавленность), обострение существующих проблем с личностью.</w:t>
      </w:r>
      <w:proofErr w:type="gramEnd"/>
    </w:p>
    <w:p w:rsidR="00DC1296" w:rsidRPr="00DC1296" w:rsidRDefault="00DC1296" w:rsidP="00960745">
      <w:pPr>
        <w:shd w:val="clear" w:color="auto" w:fill="943634" w:themeFill="accent2" w:themeFillShade="BF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DC1296">
        <w:rPr>
          <w:rFonts w:asciiTheme="majorHAnsi" w:hAnsiTheme="majorHAnsi"/>
          <w:sz w:val="24"/>
          <w:szCs w:val="24"/>
        </w:rPr>
        <w:tab/>
      </w:r>
      <w:proofErr w:type="gramStart"/>
      <w:r w:rsidRPr="00DC1296">
        <w:rPr>
          <w:rFonts w:asciiTheme="majorHAnsi" w:hAnsiTheme="majorHAnsi"/>
          <w:b/>
          <w:sz w:val="24"/>
          <w:szCs w:val="24"/>
        </w:rPr>
        <w:t>Апатия:</w:t>
      </w:r>
      <w:r w:rsidRPr="00DC1296">
        <w:rPr>
          <w:rFonts w:asciiTheme="majorHAnsi" w:hAnsiTheme="majorHAnsi"/>
          <w:sz w:val="24"/>
          <w:szCs w:val="24"/>
        </w:rPr>
        <w:t xml:space="preserve"> отсутствие воли, агрессии, воли, бесцельность, нерешительность, отрицание всех чувств, безответственность, отказ от помощи друзей, игнорирование собственных потребностей, безразличие, агрессивные отказы.</w:t>
      </w:r>
      <w:proofErr w:type="gramEnd"/>
    </w:p>
    <w:p w:rsidR="00DC1296" w:rsidRPr="00DC1296" w:rsidRDefault="00DC1296" w:rsidP="00960745">
      <w:pPr>
        <w:shd w:val="clear" w:color="auto" w:fill="943634" w:themeFill="accent2" w:themeFillShade="BF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DC1296">
        <w:rPr>
          <w:rFonts w:asciiTheme="majorHAnsi" w:hAnsiTheme="majorHAnsi"/>
          <w:sz w:val="24"/>
          <w:szCs w:val="24"/>
        </w:rPr>
        <w:tab/>
      </w:r>
      <w:r w:rsidRPr="00DC1296">
        <w:rPr>
          <w:rFonts w:asciiTheme="majorHAnsi" w:hAnsiTheme="majorHAnsi"/>
          <w:b/>
          <w:sz w:val="24"/>
          <w:szCs w:val="24"/>
        </w:rPr>
        <w:t>Потеря личности:</w:t>
      </w:r>
      <w:r w:rsidRPr="00DC1296">
        <w:rPr>
          <w:rFonts w:asciiTheme="majorHAnsi" w:hAnsiTheme="majorHAnsi"/>
          <w:sz w:val="24"/>
          <w:szCs w:val="24"/>
        </w:rPr>
        <w:t xml:space="preserve"> потеря супружеского или социального статуса, потеря сексуального чувства, зависимость или независимость.</w:t>
      </w:r>
    </w:p>
    <w:p w:rsidR="00DC1296" w:rsidRPr="00DC1296" w:rsidRDefault="00DC1296" w:rsidP="00960745">
      <w:pPr>
        <w:shd w:val="clear" w:color="auto" w:fill="943634" w:themeFill="accent2" w:themeFillShade="BF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DC1296">
        <w:rPr>
          <w:rFonts w:asciiTheme="majorHAnsi" w:hAnsiTheme="majorHAnsi"/>
          <w:sz w:val="24"/>
          <w:szCs w:val="24"/>
        </w:rPr>
        <w:tab/>
      </w:r>
      <w:r w:rsidRPr="00DC1296">
        <w:rPr>
          <w:rFonts w:asciiTheme="majorHAnsi" w:hAnsiTheme="majorHAnsi"/>
          <w:b/>
          <w:sz w:val="24"/>
          <w:szCs w:val="24"/>
        </w:rPr>
        <w:t>Смягчение:</w:t>
      </w:r>
      <w:r w:rsidRPr="00DC1296">
        <w:rPr>
          <w:rFonts w:asciiTheme="majorHAnsi" w:hAnsiTheme="majorHAnsi"/>
          <w:sz w:val="24"/>
          <w:szCs w:val="24"/>
        </w:rPr>
        <w:t xml:space="preserve"> обретение себя вновь, выполнение </w:t>
      </w:r>
      <w:r w:rsidRPr="00DC1296">
        <w:rPr>
          <w:rFonts w:asciiTheme="majorHAnsi" w:hAnsiTheme="majorHAnsi"/>
          <w:i/>
          <w:sz w:val="24"/>
          <w:szCs w:val="24"/>
        </w:rPr>
        <w:t>работы горя</w:t>
      </w:r>
      <w:r w:rsidRPr="00DC1296">
        <w:rPr>
          <w:rFonts w:asciiTheme="majorHAnsi" w:hAnsiTheme="majorHAnsi"/>
          <w:sz w:val="24"/>
          <w:szCs w:val="24"/>
        </w:rPr>
        <w:t>, нахождение смысла в потере, в происшедшем, обретение радости в воспоминаниях, празднование годовщин.</w:t>
      </w:r>
    </w:p>
    <w:p w:rsidR="00DC1296" w:rsidRPr="00DC1296" w:rsidRDefault="00DC1296" w:rsidP="00960745">
      <w:pPr>
        <w:shd w:val="clear" w:color="auto" w:fill="943634" w:themeFill="accent2" w:themeFillShade="BF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DC1296">
        <w:rPr>
          <w:rFonts w:asciiTheme="majorHAnsi" w:hAnsiTheme="majorHAnsi"/>
          <w:b/>
          <w:sz w:val="24"/>
          <w:szCs w:val="24"/>
        </w:rPr>
        <w:tab/>
        <w:t>Стигма:</w:t>
      </w:r>
      <w:r w:rsidRPr="00DC1296">
        <w:rPr>
          <w:rFonts w:asciiTheme="majorHAnsi" w:hAnsiTheme="majorHAnsi"/>
          <w:sz w:val="24"/>
          <w:szCs w:val="24"/>
        </w:rPr>
        <w:t xml:space="preserve"> социальная изоляция, потеря друзей, избегание семейных пар.</w:t>
      </w:r>
    </w:p>
    <w:p w:rsidR="00DC1296" w:rsidRDefault="00DC1296" w:rsidP="00960745">
      <w:pPr>
        <w:shd w:val="clear" w:color="auto" w:fill="943634" w:themeFill="accent2" w:themeFillShade="BF"/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8C4177" w:rsidRDefault="008C4177" w:rsidP="00DC1296">
      <w:pPr>
        <w:spacing w:after="0" w:line="240" w:lineRule="auto"/>
        <w:jc w:val="center"/>
        <w:rPr>
          <w:rFonts w:asciiTheme="majorHAnsi" w:hAnsiTheme="majorHAnsi"/>
          <w:b/>
          <w:color w:val="365F91" w:themeColor="accent1" w:themeShade="BF"/>
          <w:sz w:val="24"/>
          <w:szCs w:val="24"/>
        </w:rPr>
      </w:pPr>
    </w:p>
    <w:p w:rsidR="008C4177" w:rsidRDefault="008C4177" w:rsidP="00DC1296">
      <w:pPr>
        <w:spacing w:after="0" w:line="240" w:lineRule="auto"/>
        <w:jc w:val="center"/>
        <w:rPr>
          <w:rFonts w:asciiTheme="majorHAnsi" w:hAnsiTheme="majorHAnsi"/>
          <w:b/>
          <w:color w:val="365F91" w:themeColor="accent1" w:themeShade="BF"/>
          <w:sz w:val="24"/>
          <w:szCs w:val="24"/>
        </w:rPr>
      </w:pPr>
    </w:p>
    <w:p w:rsidR="00F9651A" w:rsidRDefault="00F9651A"/>
    <w:sectPr w:rsidR="00F9651A" w:rsidSect="00DC1296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1296"/>
    <w:rsid w:val="00073EA5"/>
    <w:rsid w:val="00682306"/>
    <w:rsid w:val="008547F1"/>
    <w:rsid w:val="008C4177"/>
    <w:rsid w:val="00960745"/>
    <w:rsid w:val="00DC086D"/>
    <w:rsid w:val="00DC1296"/>
    <w:rsid w:val="00E34D9F"/>
    <w:rsid w:val="00F96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129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C12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3">
    <w:name w:val="FR3"/>
    <w:rsid w:val="00DC1296"/>
    <w:pPr>
      <w:widowControl w:val="0"/>
      <w:spacing w:before="120"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2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230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682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2017-03-24T11:34:00Z</dcterms:created>
  <dcterms:modified xsi:type="dcterms:W3CDTF">2017-09-20T11:20:00Z</dcterms:modified>
</cp:coreProperties>
</file>