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B" w:rsidRPr="00D523FB" w:rsidRDefault="00D523FB" w:rsidP="00D523FB">
      <w:pPr>
        <w:shd w:val="clear" w:color="auto" w:fill="FFFFFF"/>
        <w:spacing w:after="130" w:line="240" w:lineRule="auto"/>
        <w:jc w:val="center"/>
        <w:outlineLvl w:val="1"/>
        <w:rPr>
          <w:rFonts w:ascii="Arial" w:eastAsia="Times New Roman" w:hAnsi="Arial" w:cs="Arial"/>
          <w:color w:val="038923"/>
          <w:sz w:val="38"/>
          <w:szCs w:val="38"/>
        </w:rPr>
      </w:pPr>
      <w:r w:rsidRPr="00D523FB">
        <w:rPr>
          <w:rFonts w:ascii="Arial" w:eastAsia="Times New Roman" w:hAnsi="Arial" w:cs="Arial"/>
          <w:color w:val="038923"/>
          <w:sz w:val="38"/>
          <w:szCs w:val="38"/>
        </w:rPr>
        <w:t>Постановление Губернатора Ставропольского края от 11 октября 2015 г. № 557 "О комиссии при Губернаторе Ставропольского края по координации работы по противодействию коррупции в Ставропольском крае"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 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октября 2015 г. N 557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ПРИ ГУБЕРНАТОРЕ 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КООРДИНАЦИИ РАБОТЫ ПО ПРОТИВОДЕЙСТВИЮ КОРРУПЦИИ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СТАВРОПОЛЬСКОМ КРАЕ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18.12.2015 </w:t>
      </w:r>
      <w:hyperlink r:id="rId4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699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04.05.2016 </w:t>
      </w:r>
      <w:hyperlink r:id="rId5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211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22.09.2016 </w:t>
      </w:r>
      <w:hyperlink r:id="rId6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492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28.10.2016 </w:t>
      </w:r>
      <w:hyperlink r:id="rId7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568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06.12.2016 </w:t>
      </w:r>
      <w:hyperlink r:id="rId8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657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29.12.2016 </w:t>
      </w:r>
      <w:hyperlink r:id="rId9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709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Указом 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обеспечения эффективности организации работы по противодействию коррупции в Ставропольском крае постановляю: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Образовать комиссию при Губернаторе Ставропольского края по координации работы по противодействию коррупции в Ставропольском крае.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прилагаемые: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2.1. Положение 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при Губернаторе Ставропольского края по координации работы по противодействию коррупции в Ставропольском крае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2.2. Состав комиссии при Губернаторе Ставропольского края по координации работы по противодействию коррупции в Ставропольском крае.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3. Упразднить Межведомственный совет при Губернаторе Ставропольского края по противодействию коррупции, образованный постановлением Губернатора Ставропольского края от 28 марта 2014 г. N 141 "О Межведомственном совете при Губернаторе Ставропольского края по противодействию коррупции".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Признать утратившими силу: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Губернатора Ставропольского края от 01 сентября 2014 г. N 462 "О внесении изменений в постановление 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Губернатора Ставропольского края от 17 ноября 2014 г. N 607 "О внесении изменений в состав Межведомственного совета при Губернаторе Ставропольского края по противодействию коррупции, утвержденный постановлением Губернатора Ставропольского края от 28 марта 2014 г. N 141".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6. Настоящее постановление вступает в силу со дня его подписания.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В.В.ВЛАДИМИРОВ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 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октября 2015 г. N 557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ПРИ ГУБЕРНАТОРЕ 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КООРДИНАЦИИ РАБОТЫ ПО ПРОТИВОДЕЙСТВИЮ КОРРУПЦИИ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СТАВРОПОЛЬСКОМ КРАЕ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Комиссия при Губернаторе Ставропольского края по координации работы по противодействию коррупции в Ставропольском крае (далее - комиссия) является постоянно действующим координационным органом при Губернаторе Ставропольского края.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 Конституцией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Ставропольского края, а также настоящим Положением.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рассматривает вопросы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Ставропольского края, для которых федеральными законами не предусмотрено иное, в порядке, определенном Положением 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 30 августа 2010 г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449, а также Порядком работы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 комиссии по </w:t>
      </w: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утвержденным постановлением Губернатора Ставропольского края от 21 сентября 2010 г. N 511.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II. Основные задачи комиссии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5. Основными задачами комиссии являются: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подготовка Губернатору Ставропольского края предложений по реализации государственной политики в области противодействия коррупции;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координации деятельности Правительства Ставропольского края,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края, и органов местного самоуправления муниципальных образований Ставропольского края (далее соответственно - органы исполнительной власти края, государственные органы края, органы местного самоуправления края) по реализации государственной политики в области противодействия коррупции;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обеспечение согласованных действий органов исполнительной власти края, государственных органов края и органов местного самоуправления края, а также их взаимодействия с территориальными органами федеральных органов исполнительной власти, осуществляющими свою деятельность на территории Ставропольского края (далее - территориальные органы федеральных органов исполнительной власти), при реализации мер по противодействию коррупции в Ставропольском крае;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обеспечение взаимодействия органов исполнительной власти края, государственных органов края и органов местного самоуправления края с гражданами, институтами гражданского общества, средствами массовой информации, научными организациями по вопросам противодействия коррупции в Ставропольском крае;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6) информирование общественности о работе по противодействию коррупции, проводимой органами исполнительной власти края, государственными органами края и органами местного самоуправления края.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III. Полномочия комиссии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6. Комиссия в целях выполнения возложенных на нее основных задач осуществляет следующие полномочия: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подготавливает Губернатору Ставропольского края предложения о совершенствовании законодательства Российской Федерации о противодействии коррупции;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разрабатывает меры по противодействию коррупции в Ставропольском крае, а также по устранению причин и условий, порождающих коррупцию;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разрабатывает рекомендации по организации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просвещения граждан в целях формирования нетерпимого отношения в Ставропольском крае к коррупции и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стандартов поведения;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4) организует: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проектов нормативных правовых актов Ставропольского края по вопросам противодействия коррупции;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разработку региональной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органов исполнительной власти края, государственных органов края (планов мероприятий по противодействию коррупции), а также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5) рассматривает вопросы, касающиеся соблюдения лицами, замещающими государственные должности Ставропольского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оказывает содействие развитию общественного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региональной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органов исполнительной власти края, государственных органов края (планов мероприятий по противодействию коррупции);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8) осуществляет подготовку ежегодного доклада комиссии о деятельности в области противодействия коррупции, обеспечивает его размещение на официальном сайте Губернатора Ставропольского края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IV. Порядок формирования комиссии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7. Положение о комиссии и персональный состав комиссии утверждаются постановлением Губернатором Ставропольского края.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8. Комиссия формируется в составе председателя комиссии, его заместителей, секретаря комиссии и членов комиссии.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Председателем комиссии по должности является Губернатор Ставропольского края или лицо, временно исполняющее его обязанности.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могут входить руководители органов исполнительной власти края, государственных органов края и органов местного самоуправления края, представители аппарата полномочного представителя Президента Российской Федерации в </w:t>
      </w:r>
      <w:proofErr w:type="spell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Северо-Кавказском</w:t>
      </w:r>
      <w:proofErr w:type="spell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федеральном округе, руководители территориальных органов федеральных органов исполнительной власти, председатель Общественной палаты Ставропольского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11. Передача полномочий члена комиссии другому лицу не допускается.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12. Участие в работе комиссии осуществляется на общественных началах.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 На заседания комиссии могут быть приглашены представители федеральных государственных органов, органов государственной власти Ставропольского края, органов местного самоуправления края, организаций и средств массовой информации.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V. Организация деятельности комиссии и порядок ее работы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Работа комиссии осуществляется на основе плана работы комиссии и в соответствии с регламентом, который утверждается комиссией.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16. Заседания комиссии ведет председатель комиссии или по его поручению один из заместителей председателя комиссии.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17. Заседания комиссии проводятся не реже одного раза в квартал. В случае необходимости по инициативе председателя комиссии, заместителей председателя комиссии, а также членов комиссии (по согласованию с председателем комиссии или его заместителями и по представлению секретаря комиссии) могут проводиться внеочередные заседания комиссии.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19. Решения комиссии оформляются протоколом.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20. Для реализации решений комиссии могут издаваться правовые акты Губернатора Ставропольского края, а также даваться поручения Губернатора Ставропольского края.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края, государственных органов края, органов местного самоуправления края, представителей общественных организаций и экспертов могут создаваться рабочие группы по отдельным вопросам.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22. Председатель комиссии: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общее руководство деятельностью комиссии;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2) утверждает ежегодно план работы комиссии;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утверждает повестку очередного заседания комиссии;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4) дает поручения в рамках своих полномочий членам комиссии;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представляет комиссию в отношениях с федеральными государственными органами, органами государственной власти Ставропольского края, организациями и гражданами по вопросам, относящимся к компетенции комиссии.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принятых ею решений осуществляет отдел по профилактике коррупционных правонарушений аппарата Правительства Ставропольского края.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24. Секретарь комиссии: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обеспечивает подготовку проекта плана работы комиссии на год, формирует повестку ее заседания, координирует работу по подготовке необходимых материалов к заседанию комиссии, проектов соответствующих решений комиссии, ведет протокол заседания комиссии;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3) оформляет протоколы заседаний комиссии;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 Ставропольского края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октября 2015 г. N 557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ПРИ ГУБЕРНАТОРЕ СТАВРОПОЛЬСКОГО КРАЯ ПО КООРДИНАЦИИ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ПРОТИВОДЕЙСТВИЮ КОРРУПЦИИ В СТАВРОПОЛЬСКОМ КРАЕ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proofErr w:type="gramStart"/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18.12.2015 </w:t>
      </w:r>
      <w:hyperlink r:id="rId10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699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04.05.2016 </w:t>
      </w:r>
      <w:hyperlink r:id="rId11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211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22.09.2016 </w:t>
      </w:r>
      <w:hyperlink r:id="rId12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492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от 28.10.2016 </w:t>
      </w:r>
      <w:hyperlink r:id="rId13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568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06.12.2016 </w:t>
      </w:r>
      <w:hyperlink r:id="rId14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657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29.12.2016 </w:t>
      </w:r>
      <w:hyperlink r:id="rId15" w:history="1">
        <w:r w:rsidRPr="00D523FB">
          <w:rPr>
            <w:rFonts w:ascii="Times New Roman" w:eastAsia="Times New Roman" w:hAnsi="Times New Roman" w:cs="Times New Roman"/>
            <w:color w:val="000000"/>
            <w:sz w:val="28"/>
          </w:rPr>
          <w:t>N 709</w:t>
        </w:r>
      </w:hyperlink>
      <w:r w:rsidRPr="00D523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23FB" w:rsidRPr="00D523FB" w:rsidRDefault="00D523FB" w:rsidP="00D523FB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D523FB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tbl>
      <w:tblPr>
        <w:tblW w:w="9937" w:type="dxa"/>
        <w:jc w:val="center"/>
        <w:tblCellMar>
          <w:left w:w="0" w:type="dxa"/>
          <w:right w:w="0" w:type="dxa"/>
        </w:tblCellMar>
        <w:tblLook w:val="04A0"/>
      </w:tblPr>
      <w:tblGrid>
        <w:gridCol w:w="3727"/>
        <w:gridCol w:w="6210"/>
      </w:tblGrid>
      <w:tr w:rsidR="00D523FB" w:rsidRPr="00D523FB" w:rsidTr="00D523FB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Губернатор Ставропольского края, председатель комиссии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ПРУДНИКОВА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Правительства Ставропольского края, руководитель аппарата Правительства Ставропольского края, заместитель председателя комиссии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СКВОРЦОВ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Правительства Ставропольского края, заместитель председателя комиссии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РАДЧЕНКО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Юлиана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 по профилактике коррупционных правонарушений аппарата Правительства Ставропольского края, секретарь комиссии</w:t>
            </w:r>
          </w:p>
        </w:tc>
      </w:tr>
      <w:tr w:rsidR="00D523FB" w:rsidRPr="00D523FB" w:rsidTr="00D523FB">
        <w:trPr>
          <w:jc w:val="center"/>
        </w:trPr>
        <w:tc>
          <w:tcPr>
            <w:tcW w:w="9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БАЛДИЦЫН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Василий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 автономной некоммерческой организации "Издательский Дом "</w:t>
            </w:r>
            <w:proofErr w:type="gram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Ставропольская</w:t>
            </w:r>
            <w:proofErr w:type="gram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правда"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БЫКОДОРОВА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Анджела</w:t>
            </w:r>
            <w:proofErr w:type="spell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Федоровна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аппарата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ГОНТАРЬ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 Афанасьевич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комитета Думы Ставропольского края по казачеству, безопасности, межпарламентским связям и общественным объединениям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ДЕМИХОВСКИЙ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Игорь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 работе с обращениями граждан аппарата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КАШУРИН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Общественной палаты Ставропольского края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Ставропольского края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КУВАЛДИНА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КУХАРЕВ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Ставропольского края, председатель Ассоциации "Совет муниципальных образований Ставропольского края"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МАТЯСОВ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экономической безопасности и противодействия </w:t>
            </w:r>
            <w:proofErr w:type="gram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коррупции </w:t>
            </w: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Главного управления Министерства внутренних дел Российской Федерации</w:t>
            </w:r>
            <w:proofErr w:type="gram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НОВОСЕЛЬЦЕВ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ОБОЛЕНЕЦ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Торгово-промышленной палаты Ставропольского края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ОЛДАК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СЕЛЮКОВ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человека в Ставропольском крае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СИДОРЕНКО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Петрович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 региональной политике аппарата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ТРУХАЧЕВ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"Ставропольский государственный аграрный университет"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федеральный инспектор по Ставропольскому краю аппарата полномочного представителя Президента Российской Федерации в </w:t>
            </w:r>
            <w:proofErr w:type="spell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Северо-Кавказском</w:t>
            </w:r>
            <w:proofErr w:type="spell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федеральном округе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ЧУЙКОВА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D523FB" w:rsidRPr="00D523FB" w:rsidTr="00D523FB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ЯГУБОВ</w:t>
            </w:r>
          </w:p>
          <w:p w:rsidR="00D523FB" w:rsidRPr="00D523FB" w:rsidRDefault="00D523FB" w:rsidP="00D523F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3FB" w:rsidRPr="00D523FB" w:rsidRDefault="00D523FB" w:rsidP="00D5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 Ставропольского края (по согласованию)</w:t>
            </w:r>
          </w:p>
        </w:tc>
      </w:tr>
    </w:tbl>
    <w:p w:rsidR="0071112A" w:rsidRDefault="0071112A"/>
    <w:sectPr w:rsidR="0071112A" w:rsidSect="00D523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23FB"/>
    <w:rsid w:val="0071112A"/>
    <w:rsid w:val="00D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3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23FB"/>
    <w:rPr>
      <w:color w:val="0000FF"/>
      <w:u w:val="single"/>
    </w:rPr>
  </w:style>
  <w:style w:type="paragraph" w:customStyle="1" w:styleId="consplusnormal">
    <w:name w:val="consplusnormal"/>
    <w:basedOn w:val="a"/>
    <w:rsid w:val="00D5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86196821FA2A6274353CCC9683A72D3F6DD21238ECE1E534B6687FB30F6CADFEA5E4f2OAJ" TargetMode="External"/><Relationship Id="rId13" Type="http://schemas.openxmlformats.org/officeDocument/2006/relationships/hyperlink" Target="consultantplus://offline/ref=41F65362A778F99ED42886196821FA2A6274353CCC978BA72E306DD21238ECE1E534B6687FB30F6CADFEA5E4f2O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5362A778F99ED42886196821FA2A6274353CCC978BA72E306DD21238ECE1E534B6687FB30F6CADFEA5E4f2OAJ" TargetMode="External"/><Relationship Id="rId12" Type="http://schemas.openxmlformats.org/officeDocument/2006/relationships/hyperlink" Target="consultantplus://offline/ref=41F65362A778F99ED42886196821FA2A6274353CCC9785A72A3F6DD21238ECE1E534B6687FB30F6CADFEA5E4f2O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86196821FA2A6274353CCC9785A72A3F6DD21238ECE1E534B6687FB30F6CADFEA5E4f2OAJ" TargetMode="External"/><Relationship Id="rId11" Type="http://schemas.openxmlformats.org/officeDocument/2006/relationships/hyperlink" Target="consultantplus://offline/ref=41F65362A778F99ED42886196821FA2A6274353CCC9783A62A3C6DD21238ECE1E534B6687FB30F6CADFEA5E4f2OAJ" TargetMode="External"/><Relationship Id="rId5" Type="http://schemas.openxmlformats.org/officeDocument/2006/relationships/hyperlink" Target="consultantplus://offline/ref=41F65362A778F99ED42886196821FA2A6274353CCC9783A62A3C6DD21238ECE1E534B6687FB30F6CADFEA5E4f2OAJ" TargetMode="External"/><Relationship Id="rId15" Type="http://schemas.openxmlformats.org/officeDocument/2006/relationships/hyperlink" Target="consultantplus://offline/ref=41F65362A778F99ED42886196821FA2A6274353CCC9680A72C396DD21238ECE1E534B6687FB30F6CADFEA5E4f2OAJ" TargetMode="External"/><Relationship Id="rId10" Type="http://schemas.openxmlformats.org/officeDocument/2006/relationships/hyperlink" Target="consultantplus://offline/ref=41F65362A778F99ED42886196821FA2A6274353CC49282A22C3330D81A61E0E3E23BE97F78FA036DADFEA4fEO2J" TargetMode="External"/><Relationship Id="rId4" Type="http://schemas.openxmlformats.org/officeDocument/2006/relationships/hyperlink" Target="consultantplus://offline/ref=41F65362A778F99ED42886196821FA2A6274353CC49282A22C3330D81A61E0E3E23BE97F78FA036DADFEA4fEO2J" TargetMode="External"/><Relationship Id="rId9" Type="http://schemas.openxmlformats.org/officeDocument/2006/relationships/hyperlink" Target="consultantplus://offline/ref=41F65362A778F99ED42886196821FA2A6274353CCC9680A72C396DD21238ECE1E534B6687FB30F6CADFEA5E4f2OAJ" TargetMode="External"/><Relationship Id="rId14" Type="http://schemas.openxmlformats.org/officeDocument/2006/relationships/hyperlink" Target="consultantplus://offline/ref=41F65362A778F99ED42886196821FA2A6274353CCC9683A72D3F6DD21238ECE1E534B6687FB30F6CADFEA5E4f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2959</Words>
  <Characters>16868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Долгоерова Анна Петровна </cp:lastModifiedBy>
  <cp:revision>3</cp:revision>
  <dcterms:created xsi:type="dcterms:W3CDTF">2018-03-30T13:10:00Z</dcterms:created>
  <dcterms:modified xsi:type="dcterms:W3CDTF">2018-03-30T13:12:00Z</dcterms:modified>
</cp:coreProperties>
</file>