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7D" w:rsidRPr="004A3E20" w:rsidRDefault="00705745" w:rsidP="004A3E20">
      <w:pPr>
        <w:shd w:val="clear" w:color="auto" w:fill="FFFFFF"/>
        <w:spacing w:after="0" w:line="240" w:lineRule="auto"/>
        <w:rPr>
          <w:rFonts w:ascii="Georgia" w:hAnsi="Georgia" w:cs="Tahoma"/>
          <w:b/>
          <w:i/>
          <w:caps/>
          <w:color w:val="009CCC"/>
          <w:sz w:val="36"/>
          <w:szCs w:val="36"/>
          <w:lang w:eastAsia="ru-RU"/>
        </w:rPr>
      </w:pPr>
      <w:r w:rsidRPr="0070574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2pt;width:269.75pt;height:179.55pt;z-index:-1" wrapcoords="-52 0 -52 21522 21600 21522 21600 0 -52 0">
            <v:imagedata r:id="rId5" o:title=""/>
            <w10:wrap type="square"/>
          </v:shape>
        </w:pict>
      </w:r>
      <w:r w:rsidR="006B547D" w:rsidRPr="004A3E20">
        <w:rPr>
          <w:rFonts w:ascii="Georgia" w:hAnsi="Georgia" w:cs="Tahoma"/>
          <w:b/>
          <w:i/>
          <w:caps/>
          <w:color w:val="009CCC"/>
          <w:sz w:val="36"/>
          <w:szCs w:val="36"/>
          <w:lang w:eastAsia="ru-RU"/>
        </w:rPr>
        <w:t>Несколько рекомендаций родителям как помочь своему ребенку избавиться от наркотической зависимости.</w:t>
      </w:r>
    </w:p>
    <w:p w:rsidR="006B547D" w:rsidRPr="004A3E20" w:rsidRDefault="006B547D" w:rsidP="00262907">
      <w:pPr>
        <w:shd w:val="clear" w:color="auto" w:fill="FFFFFF"/>
        <w:spacing w:after="0" w:line="240" w:lineRule="auto"/>
        <w:rPr>
          <w:rFonts w:ascii="Georgia" w:hAnsi="Georgia" w:cs="Tahoma"/>
          <w:b/>
          <w:i/>
          <w:caps/>
          <w:color w:val="009CCC"/>
          <w:sz w:val="36"/>
          <w:szCs w:val="36"/>
          <w:lang w:eastAsia="ru-RU"/>
        </w:rPr>
      </w:pPr>
    </w:p>
    <w:tbl>
      <w:tblPr>
        <w:tblW w:w="5070" w:type="pct"/>
        <w:tblCellSpacing w:w="0" w:type="dxa"/>
        <w:tblInd w:w="-142" w:type="dxa"/>
        <w:tblCellMar>
          <w:left w:w="0" w:type="dxa"/>
          <w:bottom w:w="182" w:type="dxa"/>
          <w:right w:w="0" w:type="dxa"/>
        </w:tblCellMar>
        <w:tblLook w:val="00A0"/>
      </w:tblPr>
      <w:tblGrid>
        <w:gridCol w:w="10348"/>
      </w:tblGrid>
      <w:tr w:rsidR="006B547D" w:rsidRPr="00262907" w:rsidTr="00A4034F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6B547D" w:rsidRPr="00262907" w:rsidRDefault="006B547D" w:rsidP="004A3E20">
            <w:pPr>
              <w:spacing w:after="0" w:line="240" w:lineRule="auto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Безусловно, к каждому ребенку должен быть индивидуальный подход. Кто, как не мать и отец, знают своего сына или дочь! Но существует и общая линия поведения.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Помните, пожалуйста, уважаемые родители, что наркотики резко изменили вашего сына (дочь) и сейчас перед вами «другой» человек, способный на такие поступки, о которых вы даже не можете и помыслить. Сейчас это не ваш сын (дочь) — это раб наркотиков. И он принадлежит им, а не вам.</w:t>
            </w:r>
            <w:r>
              <w:t xml:space="preserve"> 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И ваша задача вызволить сына (дочь) из наркотического рабства, помочь ему стать свободным человеком.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Давайте разберем несколько ситуаций: Как начинать и вести дальше разговор с ребенком о наркотиках.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•Как научить ребенка отказываться от наркотиков.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•Как помочь во время ломок.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•Что делать, если сын (дочь) не прекращает прием наркотиков.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•Как при этом себя вести.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Надо внимательно наблюдать за поведением сына (дочери), но так, чтобы это не бросалось ему (ей) в глаза. Подростки, принимающие наркотики, и так очень подозрительны.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Любой разговор с ребенком надо вести только тогда, когда он будет расположен к этому. Нельзя его насильно усаживать напротив себя и принуждать к разговору. Результата от этого не будет. Ведь вам нужно, чтобы ребенок открыто говорил то, что думает, не правда ли? Как бы вы ни торопились, как бы вам ни хотелось </w:t>
            </w:r>
            <w:proofErr w:type="gram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побыстрее</w:t>
            </w:r>
            <w:proofErr w:type="gramEnd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все закончить, пожалуйста, не начинайте разговор в состоянии усталости и раздражения. Продумайте все хорошенько, подготовьтесь и ни в коем случае не злитесь.</w:t>
            </w:r>
          </w:p>
          <w:p w:rsidR="006B547D" w:rsidRDefault="006B547D" w:rsidP="00262907">
            <w:pPr>
              <w:spacing w:after="0" w:line="240" w:lineRule="auto"/>
              <w:jc w:val="both"/>
              <w:rPr>
                <w:rFonts w:ascii="Georgia" w:hAnsi="Georgia" w:cs="Tahoma"/>
                <w:b/>
                <w:bCs/>
                <w:i/>
                <w:sz w:val="29"/>
                <w:lang w:eastAsia="ru-RU"/>
              </w:rPr>
            </w:pPr>
          </w:p>
          <w:p w:rsidR="006B547D" w:rsidRPr="00262907" w:rsidRDefault="006B547D" w:rsidP="00262907">
            <w:pPr>
              <w:spacing w:after="0" w:line="240" w:lineRule="auto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b/>
                <w:bCs/>
                <w:i/>
                <w:sz w:val="29"/>
                <w:lang w:eastAsia="ru-RU"/>
              </w:rPr>
              <w:t>Прежде чем начать разговор, уясните для себя, чего вы хотите добиться.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1.Может быть, вы хотите вывести ребенка на чистую воду, а затем </w:t>
            </w: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lastRenderedPageBreak/>
              <w:t>высказать свои претензии, свое несогласие, возмущение и гнев? Тогда не надо и начинать.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2.Вы хотите установить только факт приема (неприема) наркотиков? Хорошо.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А с какой целью? Чтобы затем помочь сыну (дочери) избавиться от них? Отлично! Тогда и ведите себя так, чтобы ребенок поверил в то, что вы ему друг.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3.Вы сами заранее не верите в возможность того, что ваш ребенок</w:t>
            </w:r>
          </w:p>
          <w:p w:rsidR="006B547D" w:rsidRPr="00262907" w:rsidRDefault="006B547D" w:rsidP="004A3E20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(хороший, любимый) способен на такое? Если вы не будете готовы к худшему,</w:t>
            </w:r>
            <w:r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</w:t>
            </w: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то не сможете смотреть правде в глаза и начнете его обвинять. В результате у</w:t>
            </w:r>
            <w:r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</w:t>
            </w: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вас ничего хорошего не получится.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Задавайте себе вопросы. Такие тренировки очень помогают. Вообще, когда проигрываешь ситуацию, вслух произнося вопросы, она лучше проясняется, и тогда появляются ответы.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П</w:t>
            </w: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еред таким разговором </w:t>
            </w:r>
            <w:proofErr w:type="spell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потренир</w:t>
            </w:r>
            <w:r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енируйтесь</w:t>
            </w:r>
            <w:proofErr w:type="spellEnd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перед зеркалом, чтобы видеть выражение своего лица. А лучше вести разговор за двоих, распределив роли с мужем или посадив перед собой куклу вместо сына (дочери).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Известие о том, что сын (дочь) -</w:t>
            </w:r>
            <w:r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</w:t>
            </w: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наркоман, иногда воспринимается как шок. Но чем быстрее вы справитесь с собой, со своим горем, со своими эмоциями, тем лучше будет для всех.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Помните, кроме вас, ему (ей) никто не поможет. </w:t>
            </w:r>
            <w:proofErr w:type="gram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Побыстрее</w:t>
            </w:r>
            <w:proofErr w:type="gramEnd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станьте опорой вашему ребенку.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Кто-то может возразить: «Зачем, мол, такие приготовления, я и так знаю, как разговаривать с ребенком». Конечно же, вы знаете, с этим никто и не спорит.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Если с вашим сыном (дочерью) все в порядке, можно только порадоваться за вас. Но если не так, то вам надо что-то изменить в себе. И предлагаемая мной тренировка будет началом перемен.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b/>
                <w:bCs/>
                <w:i/>
                <w:sz w:val="29"/>
                <w:lang w:eastAsia="ru-RU"/>
              </w:rPr>
              <w:t>1.Разговор о наркотиках начните с вопроса: «Что такое наркотик?»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b/>
                <w:bCs/>
                <w:i/>
                <w:sz w:val="29"/>
                <w:lang w:eastAsia="ru-RU"/>
              </w:rPr>
              <w:t>Или: «Что ты знаешь о наркотиках?»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Будьте готовы к неожиданностям и слушайте спокойно. Зачастую дети, даже маленькие, о наркотиках знают гораздо больше, чем их родители.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Вы задаете ребенку дополнительные вопросы, внимательно наблюдая за его реакцией.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Подсчитайте вместе с ним, во что обходится наркоману один день, неделя, месяц и год жизни в денежном выражении. Для этого заранее приготовьте бумагу, ручку, и пусть он сам пишет и подсчитывает.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Он потом удивится полученным им результатам. Вы можете подробнее обсудить этот вопрос, развить его.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Где же все-таки наркоман берет деньги на наркотики? Пусть ваш </w:t>
            </w: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lastRenderedPageBreak/>
              <w:t>ребенок свободно пофантазирует, дайте ему такую возможность, помогите ему.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После этого вы спрашиваете: «А как ты думаешь, почему в первый раз наркотики предлагают бесплатно?» Пусть он </w:t>
            </w:r>
            <w:proofErr w:type="spell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по</w:t>
            </w:r>
            <w:r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рас</w:t>
            </w: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суждает</w:t>
            </w:r>
            <w:proofErr w:type="spellEnd"/>
            <w:r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. Слушая своего ребенка, «</w:t>
            </w: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вы удивитесь ходу его мыслей. Но не перебивайте его, не останавливайте. О многом он будет говорить правильные вещи, даже если еще очень мал.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b/>
                <w:bCs/>
                <w:i/>
                <w:sz w:val="29"/>
                <w:lang w:eastAsia="ru-RU"/>
              </w:rPr>
              <w:t>2.Так как у детей выработались свои правила поведения, то они их и придерживаются. Чтобы ребенок умел отказаться от наркотиков, когда ему их предложат, его нужно научить приемам отказа.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Аргумент отказа должен быть реальным и понятным для всех. Можно проработать несколько вариантов. Чем убедительнее и увереннее подросток будет мотивировать свой отказ, тем быстрее от него отстанут те, кто предлагает наркотики.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Например: «У меня изменится речь (зрачки), а мои родители хорошо знают признаки наркомании, мы только недавно говорили об этом». Или: «Мы сегодня с отцом будем разбирать магнитофон (компьютер).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наши головы будут рядом, и он почувствует запах (увидит глаза) и может догадаться». Или: «Я сегодня иду к врачу», «Наш тренер перед занятиями внимательно нас проверяет».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Продумайте варианты отказа вместе с ребенком, исходя из его наклонностей, занятий и окружения, и обязательно отрепетируйте их. Часто человек уверен, что все понял, все знает. А когда попросишь повторить вслух, что же он понял и запомнил,</w:t>
            </w:r>
            <w:r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то не получается. Тренировка </w:t>
            </w: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- гарантия успеха.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Кроме того, надо рассказать, какими приемами пользуются наркоманы, чтобы попасть в квартиру и что-то украсть. Они предлагают посмотреть новую кассету, при этом о наркотиках могут не говорить. Дома они делают слепок с ключей, а затем спокойно попадают в квартиру, когда хозяева отсутствуют, и обворовывают ее.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Ч</w:t>
            </w: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асто приходится наблюдать семьи, где есть наркоман. Сын (дочь) принимает наркотики, родители об этом знают, делают различные попытки его лечить, мечутся в поисках различных больниц, реабилитационных центров, а наркоман от всего этого остается в стороне, и в семьях ничего не меняется. </w:t>
            </w:r>
            <w:proofErr w:type="gram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Часто он еще и упрекает близких за их попытки помочь ему, так как не нуждается в таких действиях, ему это не нужно.</w:t>
            </w:r>
            <w:proofErr w:type="gramEnd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Представляю, что чувствуют при этом родители. Родственники хлопочут, а наркоман продолжает жить по-старому. Месяцами, а иногда и годами он не работает, живет своей жизнью и паразитирует, сидя на шее родителей.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Есть физическая потребность во сне — придет домой и выспится, днем или ночью, не имеет значения. Захочет поесть — то же самое. </w:t>
            </w: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lastRenderedPageBreak/>
              <w:t>Крыша над головой есть, еда есть, одеждой родители тоже обеспечивают. Часто он ездит на машине родителей по своим (связанным с наркотиками) делам — ему и в этом не отказано. Дают деньги, и немалые, на карманные расходы.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Если их чаду захочется удовлетворить другую физиологическую потребность - сексуальную, то нет проблем. Он приводит домой очередную девушку, «</w:t>
            </w:r>
            <w:proofErr w:type="spell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веша</w:t>
            </w:r>
            <w:proofErr w:type="spellEnd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лапшу на уши» родителям и некоторое время живет с ней. Родители позволяют ему это делать, испытывая Г при этом массу неудобств. Они надеются, что, может быть, сын остепенится и </w:t>
            </w:r>
            <w:proofErr w:type="gram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женится и тогда наркотики уйдут</w:t>
            </w:r>
            <w:proofErr w:type="gramEnd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сами собой. А эта очередная "</w:t>
            </w:r>
            <w:proofErr w:type="spell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герла</w:t>
            </w:r>
            <w:proofErr w:type="spellEnd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" - всего-навсего напарница по наркотикам.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Наркоманы часто шантажируют своих родителей</w:t>
            </w:r>
            <w:proofErr w:type="gram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, :</w:t>
            </w:r>
            <w:proofErr w:type="gramEnd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требуя у них денег для погашения долгов. Они придумывают разные истории, чтобы их разжалобить, </w:t>
            </w:r>
            <w:proofErr w:type="gram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идут на всевозможные ухищрения</w:t>
            </w:r>
            <w:proofErr w:type="gramEnd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и добиваются своего. Родственники проявляют жалость и в итоге дают деньги на наркотики.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Родители, конечно, периодически беседуют с ребенком, пытаясь переубедить его. Иногда устраиваются большие разборки, которые ни к чему хорошему не приводят. Наоборот, после таких скандалов родители чувствуют себя </w:t>
            </w:r>
            <w:proofErr w:type="spell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виноватыпи</w:t>
            </w:r>
            <w:proofErr w:type="spellEnd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, а их ребенок-наркоман отлично это понимает и безжалостно на этом играет, спекулирует.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После этих «вспышек бунта» родители опять затихают, и совместное существование близких по крови людей продолжается. Я специально опускаю слово «жизнь», потому что оно здесь не подходит. В семье, где есть наркоман, — ад.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Когда взрослые ведут себя подобным образом, то ждать, что наркоман примет решение отказаться от наркотиков, бесполезно. Зачем ему это делать? Ему и так неплохо.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Нет слов, наркоман мучается. Но в какие страдания он втягивает своих родственников? Это его не беспокоит. Наркоман, получив очередную дозу яда, прекращает свои муки - у него есть такая возможность. Родители и родственники, в отличие наркомана, ни на миг не расстаются с чувством страха, обреченности и отчаяния. Наркоман, как паук, крепко держит в своих лапах всю семью.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Нет никакого геройства в том, чтобы продолжать терпеть все это. Надо действовать, чтобы спасти своего ребенка, а для этого потребуется гораздо больше мужества, чем просто бездействовать и плакать над своей участью.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proofErr w:type="gram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Возможно</w:t>
            </w:r>
            <w:proofErr w:type="gramEnd"/>
            <w:r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эта</w:t>
            </w: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позиция выглядит очень жесткой, но иначе нельзя. Слишком много родителей, позволяющих умирать своим детям и разрешающим детям мучить себя. Больно смотреть на такие семьи.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Родители наркомана могут быть обеспеченными и образованными людьми. Могут сами быть врачами. Но они не хотят понять главного: </w:t>
            </w: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lastRenderedPageBreak/>
              <w:t>начать необходимо с себя. Я имею в виду не самобичевание, а работу над собой и своим ребенком.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b/>
                <w:bCs/>
                <w:i/>
                <w:sz w:val="29"/>
                <w:lang w:eastAsia="ru-RU"/>
              </w:rPr>
              <w:t>3. Если вы использовали все методы, но ребенок не осознал и не прекратил прием наркотиков, тогда вы идете на крайние меры.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Еще раз повторяю — это крайние меры. Но если уж вы пошли по такому пути, то держитесь до конца, не отступайте.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Вы говорите ему (ей):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•Мы знаем, что ты не прекращаешь  принимать наркотики и, чтобы добыть их, ты воруешь.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•Ты знаешь, что воровство карается тюрьмой.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•Ты понимаешь, что, продолжая принимать наркотики, ты убиваешь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себя.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•Надеюсь, ты понимаешь, что при этом ты заставляешь страдать своих близких, то есть нас.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•Мы предлагали тебе свою помощь и готовы помочь сейчас, но ты ничего не хочешь менять.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•Мы не хотим, чтобы ты убивал себя на наших глазах.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•Если ты решил продолжать это делать и дальше, что ж, это твоя жизнь. Как бы ни было больно нам. Ты вправе распоряжаться своей жизнью. Но лишать при этом жизни </w:t>
            </w:r>
            <w:proofErr w:type="gram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своих</w:t>
            </w:r>
            <w:proofErr w:type="gramEnd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близких ты не имеешь никакого права.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•Поэтому ... (здесь ваше решение).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•Да, такое решение принять очень непросто, но другого выхода нет, со своей стороны мы сделали все, что могли.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>
              <w:rPr>
                <w:rFonts w:ascii="Georgia" w:hAnsi="Georgia" w:cs="Tahoma"/>
                <w:b/>
                <w:bCs/>
                <w:i/>
                <w:sz w:val="29"/>
                <w:lang w:eastAsia="ru-RU"/>
              </w:rPr>
              <w:t xml:space="preserve">4. </w:t>
            </w:r>
            <w:r w:rsidRPr="00262907">
              <w:rPr>
                <w:rFonts w:ascii="Georgia" w:hAnsi="Georgia" w:cs="Tahoma"/>
                <w:b/>
                <w:bCs/>
                <w:i/>
                <w:sz w:val="29"/>
                <w:lang w:eastAsia="ru-RU"/>
              </w:rPr>
              <w:t>Выработайте правила поведения для всей семьи и неукоснительно им следуйте.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Посмотрите на происходящее в вашей семье чужими глазами, как бы со стороны.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Что вы делаете (или делали когда-то) правильно, а потом перестали? К какому результату эти действия приводили? Что правильно делал ваш ребенок для прекращения приема наркотиков? Возобновите это. Проанализируйте, что вы делали до сих пор неправильно, и откажитесь от таких действий!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Когда вы ответите на эти вопросы, тогда и разработайте дальнейшую программу. Составьте перечень правил: что вы теперь будете всегда делать, а что — никогда. Например: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1)Мы никогда не будем разрешать ему пользоваться машиной (он ее не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заработал и никаких прав на нее не имеет).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2)Мы не даем ему денег.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3)В течение такого-то периода времени он должен устроиться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на работу (в том случае, если ребенок не считает себя наркоманом).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4)Мы понимаем, что он наркоман, но это не значит, что теперь вся </w:t>
            </w: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lastRenderedPageBreak/>
              <w:t>наша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жизнь должна быть посвящена только ему.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И так далее и тому подобное.</w:t>
            </w:r>
          </w:p>
          <w:p w:rsidR="006B547D" w:rsidRPr="00262907" w:rsidRDefault="006B547D" w:rsidP="00992DC9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b/>
                <w:bCs/>
                <w:i/>
                <w:sz w:val="29"/>
                <w:lang w:eastAsia="ru-RU"/>
              </w:rPr>
              <w:t>5.</w:t>
            </w:r>
            <w:r>
              <w:rPr>
                <w:rFonts w:ascii="Georgia" w:hAnsi="Georgia" w:cs="Tahoma"/>
                <w:b/>
                <w:bCs/>
                <w:i/>
                <w:sz w:val="29"/>
                <w:lang w:eastAsia="ru-RU"/>
              </w:rPr>
              <w:t xml:space="preserve"> </w:t>
            </w:r>
            <w:r w:rsidRPr="00262907">
              <w:rPr>
                <w:rFonts w:ascii="Georgia" w:hAnsi="Georgia" w:cs="Tahoma"/>
                <w:b/>
                <w:bCs/>
                <w:i/>
                <w:sz w:val="29"/>
                <w:lang w:eastAsia="ru-RU"/>
              </w:rPr>
              <w:t>Сделайте так, чтобы лекарства не находились на виду. Их прием</w:t>
            </w:r>
            <w:r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</w:t>
            </w:r>
            <w:r w:rsidRPr="00262907">
              <w:rPr>
                <w:rFonts w:ascii="Georgia" w:hAnsi="Georgia" w:cs="Tahoma"/>
                <w:b/>
                <w:bCs/>
                <w:i/>
                <w:sz w:val="29"/>
                <w:lang w:eastAsia="ru-RU"/>
              </w:rPr>
              <w:t>не является жизненной необходимостью и нормой.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Надо, чтобы все члены семьи осознали, что лекарства — это аномалия, что принимать их следует лишь в случае большой необходимости. Лекарство — это опасно! Такая установка должна быть у всех в семье.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Во многих семьях лекарства лежат подолгу на видных местах по разным причинам. Может, кто-то из домашних долго болеет, постоянно принимает снотворные или успокоительные препараты. Иногда просто забывают убрать, считая, что дети уже большие. Ситуации могут быть разные, но это чревато серьезными последствиями.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Когда ребенок помладше или подросток видит, что его друг или знакомый принимает для кайфа те самые «колеса», которые постоянно лежат на тумбочке у кровати бабушки или мамы, то именно этот факт может подтолкнуть его к приему большого количества того или иного препарата.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Нельзя этого допускать. Нельзя, чтобы у наших детей складывалось впечатление о безобидности лекарств.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Если ребенку предлагают то или иное лекарство («колеса»), он не отказывается: ведь эти медикаменты постоянно принимают его близкие, которых он уважает и любит.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После «колес» он по такой же логике может перейти на другие наркотики, имеющие вид таблетки. Это тоже не опасно, по его разумению, и так доходит до инъекций. «Это же тоже лекарства», </w:t>
            </w:r>
            <w:proofErr w:type="gram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—д</w:t>
            </w:r>
            <w:proofErr w:type="gramEnd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умает такой ребенок.</w:t>
            </w:r>
          </w:p>
          <w:p w:rsidR="006B547D" w:rsidRPr="00262907" w:rsidRDefault="006B547D" w:rsidP="00992DC9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b/>
                <w:bCs/>
                <w:i/>
                <w:sz w:val="29"/>
                <w:lang w:eastAsia="ru-RU"/>
              </w:rPr>
              <w:t>6.</w:t>
            </w:r>
            <w:r>
              <w:rPr>
                <w:rFonts w:ascii="Georgia" w:hAnsi="Georgia" w:cs="Tahoma"/>
                <w:b/>
                <w:bCs/>
                <w:i/>
                <w:sz w:val="29"/>
                <w:lang w:eastAsia="ru-RU"/>
              </w:rPr>
              <w:t xml:space="preserve"> </w:t>
            </w:r>
            <w:r w:rsidRPr="00262907">
              <w:rPr>
                <w:rFonts w:ascii="Georgia" w:hAnsi="Georgia" w:cs="Tahoma"/>
                <w:b/>
                <w:bCs/>
                <w:i/>
                <w:sz w:val="29"/>
                <w:lang w:eastAsia="ru-RU"/>
              </w:rPr>
              <w:t>Взрослым   надо   знать   жаргонные   выражения,   которыми</w:t>
            </w:r>
            <w:r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</w:t>
            </w:r>
            <w:r w:rsidRPr="00262907">
              <w:rPr>
                <w:rFonts w:ascii="Georgia" w:hAnsi="Georgia" w:cs="Tahoma"/>
                <w:b/>
                <w:bCs/>
                <w:i/>
                <w:sz w:val="29"/>
                <w:lang w:eastAsia="ru-RU"/>
              </w:rPr>
              <w:t>пользуются те, кто принимает наркотики.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proofErr w:type="gram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Такие знакомые слова, как дома, пятка, косяк, винт, корабль, баян, фен, чек, пакет, приход, контроль, поляна, колодец, промокашка, марка, имеют непривычное для вас, но совершенно определенное значение.</w:t>
            </w:r>
            <w:proofErr w:type="gramEnd"/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Директор одной школы </w:t>
            </w: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</w:t>
            </w:r>
            <w:r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рассказывала</w:t>
            </w: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: «Иду я по улице, возвращаюсь после работы домой. Смотрю — два подростка стоят возле окна и говорят третьему, находящемуся в помещении: "Передай нам в форточку два баяна!" Я даже остановилась. Думаю, о чем это они? Как это можно в маленькую форточку просунуть такие большие предметы, как баяны?»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Пришлось </w:t>
            </w: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объяснить, что баян — это шприц, заполненный наркотиком. И подростки пришли за очередной дозой.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Если вы не будете знать иной смысл этих слов, то не поймете, о чем </w:t>
            </w: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lastRenderedPageBreak/>
              <w:t>ведет разговор ваш сын (дочь). Все эти слова имеют прямое отношение к наркотикам. И если вы хотите уберечь своего ребенка от наркотиков, то вам надо знать сленг, которым пользуются принимающие наркотики. Тогда у вас будет больше шансов на защиту своих детей.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 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b/>
                <w:bCs/>
                <w:i/>
                <w:sz w:val="29"/>
                <w:lang w:eastAsia="ru-RU"/>
              </w:rPr>
              <w:t>Признаки состояния наркотического опьянения несовершеннолетних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1. Изменение обычного поведения.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2. Безудержное веселье, смешливость в сочетании с хаотичными движениями, нарушением походки.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3. Энергичная жестикуляция, гримасы, </w:t>
            </w:r>
            <w:proofErr w:type="spell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приплясывание</w:t>
            </w:r>
            <w:proofErr w:type="spellEnd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, прищелкивание пальцами, неудержимая болтливость, сексуальное возбуждение.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4. Потребность контакта в пределах подростковой группы, откровенность, высказываний, высокая самооценка, разговоры на сексуальные темы,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5. </w:t>
            </w:r>
            <w:proofErr w:type="gram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Бледность, гиподинамия, застывшее лицо, остекленевшие глаза, вялость, сонливость, сон на улице (любом случайном месте)</w:t>
            </w:r>
            <w:proofErr w:type="gramEnd"/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6. Блеск и мутность глаз, широкие или очень узкие зрачки, покраснение глаз, слезотечение.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7. Сужение сознания, состояние общего благодушия, мечтательная застывшая поза, отключение от всего постороннего.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8. На высоте опьянения может быть состояние спутанности, невозможности установить контакт, бесцельное блуждание по улицам, беспричинное нападение на человека, животных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9. </w:t>
            </w:r>
            <w:proofErr w:type="gram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Подозрительность, тревожность, чувство страха, смазанная речь, ответы невпопад, склонность к агрессии, в том числе и разрушению, потребность в асоциальных действиях (угон мотоцикла, машины, воровство и т.д.).</w:t>
            </w:r>
            <w:proofErr w:type="gramEnd"/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10. Может быть бред преследования, когда в окружающих видят зверей, бандитов, не узнают друзей, близких</w:t>
            </w:r>
            <w:proofErr w:type="gram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П</w:t>
            </w:r>
            <w:proofErr w:type="gramEnd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ри паническом бегстве защите подросток может погибнуть или совершить преступление.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11. В связи со снижением сахара крови - чувство голода, тяга к сладкому и жирному, переедание.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12. Воровство, </w:t>
            </w:r>
            <w:proofErr w:type="spell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выпрашивание</w:t>
            </w:r>
            <w:proofErr w:type="spellEnd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денег, ценных вещей, а также успокаивающих и снотворных средств, злоупотребление крепким кофе и чаем.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13. </w:t>
            </w:r>
            <w:proofErr w:type="gram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Мышечные боли, сердцебиение, повышение давления, озноб, слезотечение, чихание боли в сердце, отсутствие аппетита, похудание, сниженное настроение, тоска при невозможности употребления наркотика.</w:t>
            </w:r>
            <w:proofErr w:type="gramEnd"/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14. Общая неряшливость, следы от инъекций в вены, узелки по ходу вен, появление гнойников в области инъекций, угревой сыпи.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lastRenderedPageBreak/>
              <w:t> 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В случаях выявления подобных признаков у ребенка, подростка необходимо:</w:t>
            </w:r>
          </w:p>
          <w:p w:rsidR="006B547D" w:rsidRPr="00262907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-   при тяжелом состоянии доставить его в ближайшую больницу для </w:t>
            </w:r>
            <w:proofErr w:type="spell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детоксикации</w:t>
            </w:r>
            <w:proofErr w:type="spellEnd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(вызвать скорую помощь),</w:t>
            </w:r>
          </w:p>
          <w:p w:rsidR="006B547D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-     во всех остальных случаях направлять в поликлиники к участковому педиатру, подростковому врачу для </w:t>
            </w:r>
            <w:proofErr w:type="spellStart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дообследования</w:t>
            </w:r>
            <w:proofErr w:type="spellEnd"/>
            <w:r w:rsidRPr="00262907"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 и лечения совместно с наркологом и другими специалистами.</w:t>
            </w:r>
          </w:p>
          <w:p w:rsidR="006B547D" w:rsidRDefault="006B547D" w:rsidP="009B59C7">
            <w:pPr>
              <w:spacing w:after="0" w:line="240" w:lineRule="auto"/>
              <w:ind w:firstLine="365"/>
              <w:jc w:val="both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</w:p>
          <w:p w:rsidR="006B547D" w:rsidRDefault="006B547D" w:rsidP="008B41E2">
            <w:pPr>
              <w:spacing w:after="0" w:line="240" w:lineRule="auto"/>
              <w:ind w:firstLine="365"/>
              <w:jc w:val="right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</w:p>
          <w:p w:rsidR="006B547D" w:rsidRDefault="006B547D" w:rsidP="008B41E2">
            <w:pPr>
              <w:spacing w:after="0" w:line="240" w:lineRule="auto"/>
              <w:ind w:firstLine="365"/>
              <w:jc w:val="right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</w:p>
          <w:p w:rsidR="006B547D" w:rsidRDefault="006B547D" w:rsidP="008B41E2">
            <w:pPr>
              <w:spacing w:after="0" w:line="240" w:lineRule="auto"/>
              <w:ind w:firstLine="365"/>
              <w:jc w:val="right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Специалист по соц. работе</w:t>
            </w:r>
          </w:p>
          <w:p w:rsidR="006B547D" w:rsidRPr="00262907" w:rsidRDefault="006B547D" w:rsidP="008B41E2">
            <w:pPr>
              <w:spacing w:after="0" w:line="240" w:lineRule="auto"/>
              <w:ind w:firstLine="365"/>
              <w:jc w:val="right"/>
              <w:rPr>
                <w:rFonts w:ascii="Georgia" w:hAnsi="Georgia" w:cs="Tahoma"/>
                <w:i/>
                <w:sz w:val="29"/>
                <w:szCs w:val="29"/>
                <w:lang w:eastAsia="ru-RU"/>
              </w:rPr>
            </w:pPr>
            <w:r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 xml:space="preserve">В.В. </w:t>
            </w:r>
            <w:proofErr w:type="spellStart"/>
            <w:r>
              <w:rPr>
                <w:rFonts w:ascii="Georgia" w:hAnsi="Georgia" w:cs="Tahoma"/>
                <w:i/>
                <w:sz w:val="29"/>
                <w:szCs w:val="29"/>
                <w:lang w:eastAsia="ru-RU"/>
              </w:rPr>
              <w:t>Пузаренко</w:t>
            </w:r>
            <w:proofErr w:type="spellEnd"/>
          </w:p>
        </w:tc>
      </w:tr>
    </w:tbl>
    <w:p w:rsidR="006B547D" w:rsidRPr="00262907" w:rsidRDefault="006B547D">
      <w:pPr>
        <w:rPr>
          <w:rFonts w:ascii="Georgia" w:hAnsi="Georgia"/>
          <w:i/>
        </w:rPr>
      </w:pPr>
    </w:p>
    <w:sectPr w:rsidR="006B547D" w:rsidRPr="00262907" w:rsidSect="00A075C1">
      <w:pgSz w:w="11906" w:h="16838"/>
      <w:pgMar w:top="1134" w:right="567" w:bottom="1134" w:left="1134" w:header="709" w:footer="709" w:gutter="0"/>
      <w:pgBorders w:offsetFrom="page">
        <w:top w:val="crossStitch" w:sz="8" w:space="15" w:color="auto"/>
        <w:left w:val="crossStitch" w:sz="8" w:space="15" w:color="auto"/>
        <w:bottom w:val="crossStitch" w:sz="8" w:space="15" w:color="auto"/>
        <w:right w:val="crossStitch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D8D5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016FF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9829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7CC3B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8C8B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049F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3C3A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709F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205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EA4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9C7"/>
    <w:rsid w:val="00262907"/>
    <w:rsid w:val="002F1ABD"/>
    <w:rsid w:val="004A3E20"/>
    <w:rsid w:val="00564BE4"/>
    <w:rsid w:val="006B547D"/>
    <w:rsid w:val="00705745"/>
    <w:rsid w:val="0088238A"/>
    <w:rsid w:val="008B41E2"/>
    <w:rsid w:val="00992DC9"/>
    <w:rsid w:val="009B59C7"/>
    <w:rsid w:val="00A075C1"/>
    <w:rsid w:val="00A4034F"/>
    <w:rsid w:val="00DB0F6F"/>
    <w:rsid w:val="00ED6AB7"/>
    <w:rsid w:val="00F8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B59C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DDDDD"/>
            <w:right w:val="none" w:sz="0" w:space="0" w:color="auto"/>
          </w:divBdr>
        </w:div>
      </w:divsChild>
    </w:div>
    <w:div w:id="18166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2343</Words>
  <Characters>13361</Characters>
  <Application>Microsoft Office Word</Application>
  <DocSecurity>0</DocSecurity>
  <Lines>111</Lines>
  <Paragraphs>31</Paragraphs>
  <ScaleCrop>false</ScaleCrop>
  <Company>Microsoft</Company>
  <LinksUpToDate>false</LinksUpToDate>
  <CharactersWithSpaces>15673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9</cp:revision>
  <dcterms:created xsi:type="dcterms:W3CDTF">2015-02-06T17:40:00Z</dcterms:created>
  <dcterms:modified xsi:type="dcterms:W3CDTF">2016-12-02T08:38:00Z</dcterms:modified>
</cp:coreProperties>
</file>