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98" w:rsidRPr="00AC0898" w:rsidRDefault="00641062" w:rsidP="00AC0898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4106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51.6pt;margin-top:-7.8pt;width:420.3pt;height:63.25pt;z-index:-251657216" wrapcoords="12921 2571 7714 4371 -39 7200 -39 20829 1389 21343 1967 21343 5477 20571 5439 19029 9026 19029 21754 15943 21754 2829 21214 2571 13269 2571 12921 2571" adj="6924" fillcolor="#03715f" strokecolor="#05cbaa">
            <v:fill color2="#05cbaa" focus="100%" type="gradient"/>
            <v:shadow on="t" color="#99f" opacity="52429f" offset="3pt,3pt"/>
            <v:textpath style="font-family:&quot;Impact&quot;;v-text-kern:t" trim="t" fitpath="t" string="Пубертатный период"/>
            <w10:wrap type="tight"/>
          </v:shape>
        </w:pict>
      </w:r>
    </w:p>
    <w:p w:rsid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C0898" w:rsidRP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</w:p>
    <w:p w:rsidR="00AC0898" w:rsidRP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</w:p>
    <w:p w:rsidR="00AC0898" w:rsidRPr="00AC0898" w:rsidRDefault="00AC0898" w:rsidP="00AC0898">
      <w:pPr>
        <w:spacing w:after="0" w:line="240" w:lineRule="auto"/>
        <w:ind w:firstLine="195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noProof/>
          <w:color w:val="01312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43815</wp:posOffset>
            </wp:positionV>
            <wp:extent cx="3069590" cy="2051050"/>
            <wp:effectExtent l="19050" t="0" r="0" b="0"/>
            <wp:wrapTight wrapText="bothSides">
              <wp:wrapPolygon edited="0">
                <wp:start x="-134" y="0"/>
                <wp:lineTo x="-134" y="21466"/>
                <wp:lineTo x="21582" y="21466"/>
                <wp:lineTo x="21582" y="0"/>
                <wp:lineTo x="-134" y="0"/>
              </wp:wrapPolygon>
            </wp:wrapTight>
            <wp:docPr id="7" name="Рисунок 7" descr="C:\Users\Юрий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рий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19F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 xml:space="preserve">       </w:t>
      </w: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 xml:space="preserve">Ваш ребенок уже вырос из пеленок и стал достаточно взрослым и </w:t>
      </w:r>
      <w:proofErr w:type="spellStart"/>
      <w:proofErr w:type="gramStart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са</w:t>
      </w:r>
      <w:proofErr w:type="spellEnd"/>
      <w:r w:rsidRPr="00AC0898">
        <w:rPr>
          <w:rFonts w:ascii="Times New Roman" w:eastAsia="Times New Roman" w:hAnsi="Times New Roman" w:cs="Times New Roman"/>
          <w:snapToGrid w:val="0"/>
          <w:color w:val="013129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мостоятельным</w:t>
      </w:r>
      <w:proofErr w:type="spellEnd"/>
      <w:proofErr w:type="gramEnd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. Ему уже не требуется ваше неотрывное внимание и контроль, школьник вполне может занять себя самостоятельно – просмотром мультфильмов, чтением, компьютерными играми. Вы думаете, что наступило самое время расслабиться и получать удовольствие от жизни, ведь до начала подростковых проблем еще как минимум пара лет? Вынуждены вас разочаровать, скорее всего, вы ошибаетесь. Вполне вероятно, что в скором времени вчерашний малыш удивит вас реактивными изменениями внешности и характера, которые ознаменуют начало сложного и ответственного пубертатного периода. Дело в том, что за последние 10-20 лет возрастные рамки этого периода существенно сдвинулись в сторону более раннего начала.</w:t>
      </w:r>
    </w:p>
    <w:p w:rsidR="00AC0898" w:rsidRPr="00AC0898" w:rsidRDefault="00AC0898" w:rsidP="00AC0898">
      <w:pPr>
        <w:spacing w:before="195" w:after="195" w:line="240" w:lineRule="auto"/>
        <w:ind w:left="195"/>
        <w:jc w:val="center"/>
        <w:outlineLvl w:val="2"/>
        <w:rPr>
          <w:rFonts w:ascii="Georgia" w:eastAsia="Times New Roman" w:hAnsi="Georgia" w:cs="Arial"/>
          <w:b/>
          <w:bCs/>
          <w:color w:val="671367"/>
          <w:sz w:val="28"/>
          <w:szCs w:val="28"/>
          <w:lang w:eastAsia="ru-RU"/>
        </w:rPr>
      </w:pPr>
      <w:r w:rsidRPr="00AC0898">
        <w:rPr>
          <w:rFonts w:ascii="Georgia" w:eastAsia="Times New Roman" w:hAnsi="Georgia" w:cs="Arial"/>
          <w:b/>
          <w:bCs/>
          <w:color w:val="671367"/>
          <w:sz w:val="28"/>
          <w:szCs w:val="28"/>
          <w:lang w:eastAsia="ru-RU"/>
        </w:rPr>
        <w:t>Особенности пубертатного периода</w:t>
      </w:r>
    </w:p>
    <w:p w:rsidR="00AC0898" w:rsidRPr="00AC0898" w:rsidRDefault="00FC119F" w:rsidP="00AC0898">
      <w:pPr>
        <w:spacing w:after="0" w:line="240" w:lineRule="auto"/>
        <w:ind w:firstLine="195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 xml:space="preserve">       </w:t>
      </w:r>
      <w:r w:rsidR="00AC0898"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Пубертатный период – возрастной промежуток, для которого характерны перестройка организма, существенные изменения физиологического, гормонального и психологического характера. Завершается период наступлением половой зрелости и готовности организма к размножению. Развитие человека в пубертатный период делает существенный скачок, подросток меняется внешне и существенно прибавляет в росте.</w:t>
      </w:r>
    </w:p>
    <w:p w:rsidR="00AC0898" w:rsidRP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Но самое главное, чему следует уделить внимание в пубертатный период – психология. Нужно провести с ребенком доверительную беседу, объяснить в доступной форме, что с ним происходит и как долго, предположительно, это будет продолжаться. К возникающим трудностям в общении следует отнестись с пониманием, помните, что вчерашний малыш становится вздорным и подчас невыносимым не от скверного характера и не назло вам, а оттого, что в его организме происходит настоящая буря перестройки.</w:t>
      </w:r>
    </w:p>
    <w:p w:rsidR="00AC0898" w:rsidRP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Дайте понять малолетнему бунтарю, что вы примите и поддержите его, какие бы поступки он не совершал и как бы себя не вел. Ребенок, который чувствует родительскую любовь и заботу с меньшей доли вероятности станет искать утешения и развлечений в дурной компании, алкоголе и наркотиках. Для того</w:t>
      </w:r>
      <w:proofErr w:type="gramStart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,</w:t>
      </w:r>
      <w:proofErr w:type="gramEnd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 xml:space="preserve"> чтобы избежать этого, старайтесь занять все свободное время подростка делами, которые ему интересны, а также контролируйте его – настойчиво, но демократично. Конечно же, вы не можете приковать ребенка к себе, но прививайте ему привычку делиться с вами своими планами.</w:t>
      </w:r>
    </w:p>
    <w:p w:rsidR="00AC0898" w:rsidRPr="00AC0898" w:rsidRDefault="00AC0898" w:rsidP="00AC0898">
      <w:pPr>
        <w:spacing w:before="195" w:after="195" w:line="240" w:lineRule="auto"/>
        <w:ind w:left="195"/>
        <w:jc w:val="both"/>
        <w:outlineLvl w:val="2"/>
        <w:rPr>
          <w:rFonts w:ascii="Georgia" w:eastAsia="Times New Roman" w:hAnsi="Georgia" w:cs="Arial"/>
          <w:b/>
          <w:bCs/>
          <w:color w:val="013129"/>
          <w:sz w:val="28"/>
          <w:szCs w:val="28"/>
          <w:lang w:eastAsia="ru-RU"/>
        </w:rPr>
      </w:pPr>
    </w:p>
    <w:p w:rsidR="00AC0898" w:rsidRPr="00AC0898" w:rsidRDefault="00AC0898" w:rsidP="00AC0898">
      <w:pPr>
        <w:spacing w:before="195" w:after="195" w:line="240" w:lineRule="auto"/>
        <w:ind w:left="195"/>
        <w:jc w:val="both"/>
        <w:outlineLvl w:val="2"/>
        <w:rPr>
          <w:rFonts w:ascii="Georgia" w:eastAsia="Times New Roman" w:hAnsi="Georgia" w:cs="Arial"/>
          <w:b/>
          <w:bCs/>
          <w:color w:val="013129"/>
          <w:sz w:val="28"/>
          <w:szCs w:val="28"/>
          <w:lang w:eastAsia="ru-RU"/>
        </w:rPr>
      </w:pPr>
    </w:p>
    <w:p w:rsidR="00AC0898" w:rsidRPr="00AC0898" w:rsidRDefault="00AC0898" w:rsidP="00AC0898">
      <w:pPr>
        <w:spacing w:before="195" w:after="195" w:line="240" w:lineRule="auto"/>
        <w:ind w:left="195"/>
        <w:jc w:val="center"/>
        <w:outlineLvl w:val="2"/>
        <w:rPr>
          <w:rFonts w:ascii="Georgia" w:eastAsia="Times New Roman" w:hAnsi="Georgia" w:cs="Arial"/>
          <w:b/>
          <w:bCs/>
          <w:color w:val="671367"/>
          <w:sz w:val="28"/>
          <w:szCs w:val="28"/>
          <w:lang w:eastAsia="ru-RU"/>
        </w:rPr>
      </w:pPr>
      <w:r w:rsidRPr="00AC0898">
        <w:rPr>
          <w:rFonts w:ascii="Georgia" w:eastAsia="Times New Roman" w:hAnsi="Georgia" w:cs="Arial"/>
          <w:b/>
          <w:bCs/>
          <w:color w:val="671367"/>
          <w:sz w:val="28"/>
          <w:szCs w:val="28"/>
          <w:lang w:eastAsia="ru-RU"/>
        </w:rPr>
        <w:lastRenderedPageBreak/>
        <w:t>Пубертатный период у девочек</w:t>
      </w:r>
    </w:p>
    <w:p w:rsidR="00AC0898" w:rsidRPr="00AC0898" w:rsidRDefault="00AC0898" w:rsidP="00AC0898">
      <w:pPr>
        <w:spacing w:after="0" w:line="240" w:lineRule="auto"/>
        <w:ind w:firstLine="195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noProof/>
          <w:color w:val="013129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81915</wp:posOffset>
            </wp:positionV>
            <wp:extent cx="2390140" cy="1717040"/>
            <wp:effectExtent l="19050" t="0" r="0" b="0"/>
            <wp:wrapTight wrapText="bothSides">
              <wp:wrapPolygon edited="0">
                <wp:start x="-172" y="0"/>
                <wp:lineTo x="-172" y="21328"/>
                <wp:lineTo x="21520" y="21328"/>
                <wp:lineTo x="21520" y="0"/>
                <wp:lineTo x="-172" y="0"/>
              </wp:wrapPolygon>
            </wp:wrapTight>
            <wp:docPr id="2" name="Рисунок 2" descr="пубертатный период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бертатный период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Половое созревание у девочек начинается примерно в возрасте 10-11 лет, но сдвиг на 1-2 года считается вариантом нормы. Следует обратиться к специалисту, если оно началось до 8 лет или не начинается после 15, возможно имеют место какие-либо нарушения в работе организма.</w:t>
      </w:r>
    </w:p>
    <w:p w:rsidR="00AC0898" w:rsidRP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С началом пубертатного периода яичники девочки начинают вырабатывать гормон эстроген, под влиянием которого завершается формирование половых органов, а также развиваются вторичные половые признаки. У девочки увеличивается грудь, очерчивается талия, расширяются бедра, появляются волосы в паху и подмышечных впадинах. Завершается пубертатный период началом менструации.</w:t>
      </w:r>
    </w:p>
    <w:p w:rsidR="00AC0898" w:rsidRPr="00AC0898" w:rsidRDefault="00AC0898" w:rsidP="00AC0898">
      <w:pPr>
        <w:spacing w:before="195" w:after="195" w:line="240" w:lineRule="auto"/>
        <w:ind w:left="195"/>
        <w:jc w:val="center"/>
        <w:outlineLvl w:val="2"/>
        <w:rPr>
          <w:rFonts w:ascii="Georgia" w:eastAsia="Times New Roman" w:hAnsi="Georgia" w:cs="Arial"/>
          <w:b/>
          <w:bCs/>
          <w:color w:val="671367"/>
          <w:sz w:val="28"/>
          <w:szCs w:val="28"/>
          <w:lang w:eastAsia="ru-RU"/>
        </w:rPr>
      </w:pPr>
      <w:r w:rsidRPr="00AC0898">
        <w:rPr>
          <w:rFonts w:ascii="Georgia" w:eastAsia="Times New Roman" w:hAnsi="Georgia" w:cs="Arial"/>
          <w:b/>
          <w:bCs/>
          <w:color w:val="671367"/>
          <w:sz w:val="28"/>
          <w:szCs w:val="28"/>
          <w:lang w:eastAsia="ru-RU"/>
        </w:rPr>
        <w:t>Пубертатный период у мальчиков</w:t>
      </w:r>
    </w:p>
    <w:p w:rsidR="00AC0898" w:rsidRPr="00AC0898" w:rsidRDefault="00AC0898" w:rsidP="00AC0898">
      <w:pPr>
        <w:spacing w:after="0" w:line="240" w:lineRule="auto"/>
        <w:ind w:firstLine="195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noProof/>
          <w:color w:val="013129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2390140" cy="1717040"/>
            <wp:effectExtent l="19050" t="0" r="0" b="0"/>
            <wp:wrapTight wrapText="bothSides">
              <wp:wrapPolygon edited="0">
                <wp:start x="-172" y="0"/>
                <wp:lineTo x="-172" y="21328"/>
                <wp:lineTo x="21520" y="21328"/>
                <wp:lineTo x="21520" y="0"/>
                <wp:lineTo x="-172" y="0"/>
              </wp:wrapPolygon>
            </wp:wrapTight>
            <wp:docPr id="1" name="Рисунок 1" descr="пубертатны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бертатный перио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 xml:space="preserve">Половое созревание у мальчиков начинается несколько позже, чем у девочек – примерно в 12-13 лет, иногда позже. Гормон, ответственный за развитие организма по мужскому типу – тестостерон, под его влиянием у юноши увеличиваются яички, </w:t>
      </w:r>
      <w:proofErr w:type="spellStart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ломаетсяголос</w:t>
      </w:r>
      <w:proofErr w:type="spellEnd"/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, начинают усиленно расти волосы на лице и теле. Ребенок сильно потеет, у него появляются прыщи и жирнеет кожа. Кроме того, мальчик начинает видеть «влажные сны» - у него появляются первые поллюции, непроизвольные семяизвержения в ночное время.</w:t>
      </w:r>
    </w:p>
    <w:p w:rsidR="00AC0898" w:rsidRPr="00AC0898" w:rsidRDefault="00AC0898" w:rsidP="00AC0898">
      <w:pPr>
        <w:spacing w:after="0"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  <w:r w:rsidRPr="00AC0898"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  <w:t>Часто подросток бывает не готов к тем резким изменениям, которые происходят с его организмом. Помогите ему справиться с ощущением испуга и неловкости, привейте новые навыки гигиены, которые помогут ребенку справиться с временными неприятностями вроде угревой сыпи или чрезмерного потоотделения.</w:t>
      </w:r>
    </w:p>
    <w:p w:rsidR="00AC0898" w:rsidRPr="00AC0898" w:rsidRDefault="00AC0898" w:rsidP="00AC0898">
      <w:pPr>
        <w:spacing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</w:p>
    <w:p w:rsidR="00AC0898" w:rsidRPr="00AC0898" w:rsidRDefault="00AC0898" w:rsidP="00AC0898">
      <w:pPr>
        <w:spacing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</w:p>
    <w:p w:rsidR="00AC0898" w:rsidRPr="00AC0898" w:rsidRDefault="00AC0898" w:rsidP="00AC0898">
      <w:pPr>
        <w:spacing w:line="240" w:lineRule="auto"/>
        <w:jc w:val="both"/>
        <w:rPr>
          <w:rFonts w:ascii="Georgia" w:eastAsia="Times New Roman" w:hAnsi="Georgia" w:cs="Times New Roman"/>
          <w:color w:val="013129"/>
          <w:sz w:val="28"/>
          <w:szCs w:val="28"/>
          <w:lang w:eastAsia="ru-RU"/>
        </w:rPr>
      </w:pPr>
    </w:p>
    <w:p w:rsidR="00AC0898" w:rsidRPr="00FC119F" w:rsidRDefault="00AC0898" w:rsidP="00AC0898">
      <w:pPr>
        <w:spacing w:after="0" w:line="240" w:lineRule="auto"/>
        <w:jc w:val="right"/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</w:pPr>
      <w:r w:rsidRPr="00FC119F"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  <w:t xml:space="preserve">Социальный педагог отделение </w:t>
      </w:r>
      <w:proofErr w:type="gramStart"/>
      <w:r w:rsidRPr="00FC119F"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  <w:t>социальной</w:t>
      </w:r>
      <w:proofErr w:type="gramEnd"/>
      <w:r w:rsidRPr="00FC119F"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  <w:t xml:space="preserve"> </w:t>
      </w:r>
    </w:p>
    <w:p w:rsidR="00AC0898" w:rsidRPr="00FC119F" w:rsidRDefault="00AC0898" w:rsidP="00AC0898">
      <w:pPr>
        <w:spacing w:after="0" w:line="240" w:lineRule="auto"/>
        <w:jc w:val="right"/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</w:pPr>
      <w:r w:rsidRPr="00FC119F"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  <w:t xml:space="preserve">диагностики и социально – правовой помощи </w:t>
      </w:r>
    </w:p>
    <w:p w:rsidR="00DD047D" w:rsidRPr="00FC119F" w:rsidRDefault="00AC0898" w:rsidP="00AC0898">
      <w:pPr>
        <w:spacing w:after="0" w:line="240" w:lineRule="auto"/>
        <w:jc w:val="right"/>
        <w:rPr>
          <w:rFonts w:ascii="Georgia" w:hAnsi="Georgia"/>
          <w:color w:val="013129"/>
          <w:sz w:val="24"/>
          <w:szCs w:val="24"/>
        </w:rPr>
      </w:pPr>
      <w:r w:rsidRPr="00FC119F"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  <w:t xml:space="preserve">Ю.В. </w:t>
      </w:r>
      <w:proofErr w:type="spellStart"/>
      <w:r w:rsidRPr="00FC119F">
        <w:rPr>
          <w:rFonts w:ascii="Georgia" w:eastAsia="Times New Roman" w:hAnsi="Georgia" w:cs="Times New Roman"/>
          <w:i/>
          <w:color w:val="013129"/>
          <w:sz w:val="24"/>
          <w:szCs w:val="24"/>
          <w:lang w:eastAsia="ru-RU"/>
        </w:rPr>
        <w:t>Никитко</w:t>
      </w:r>
      <w:proofErr w:type="spellEnd"/>
      <w:r w:rsidRPr="00FC119F">
        <w:rPr>
          <w:rFonts w:ascii="Georgia" w:eastAsia="Times New Roman" w:hAnsi="Georgia" w:cs="Times New Roman"/>
          <w:color w:val="013129"/>
          <w:sz w:val="24"/>
          <w:szCs w:val="24"/>
          <w:lang w:eastAsia="ru-RU"/>
        </w:rPr>
        <w:br/>
      </w:r>
      <w:r w:rsidRPr="00FC119F">
        <w:rPr>
          <w:rFonts w:ascii="Georgia" w:eastAsia="Times New Roman" w:hAnsi="Georgia" w:cs="Times New Roman"/>
          <w:color w:val="013129"/>
          <w:sz w:val="24"/>
          <w:szCs w:val="24"/>
          <w:lang w:eastAsia="ru-RU"/>
        </w:rPr>
        <w:br/>
      </w:r>
    </w:p>
    <w:p w:rsidR="00AC0898" w:rsidRPr="00AC0898" w:rsidRDefault="00AC0898">
      <w:pPr>
        <w:spacing w:after="0" w:line="240" w:lineRule="auto"/>
        <w:jc w:val="right"/>
        <w:rPr>
          <w:rFonts w:ascii="Georgia" w:hAnsi="Georgia"/>
          <w:color w:val="013129"/>
          <w:sz w:val="28"/>
          <w:szCs w:val="28"/>
        </w:rPr>
      </w:pPr>
    </w:p>
    <w:sectPr w:rsidR="00AC0898" w:rsidRPr="00AC0898" w:rsidSect="00AC0898">
      <w:pgSz w:w="11906" w:h="16838"/>
      <w:pgMar w:top="720" w:right="720" w:bottom="720" w:left="720" w:header="708" w:footer="708" w:gutter="0"/>
      <w:pgBorders w:offsetFrom="page">
        <w:top w:val="threeDEngrave" w:sz="12" w:space="24" w:color="05CBAA"/>
        <w:left w:val="threeDEngrave" w:sz="12" w:space="24" w:color="05CBAA"/>
        <w:bottom w:val="threeDEmboss" w:sz="12" w:space="24" w:color="05CBAA"/>
        <w:right w:val="threeDEmboss" w:sz="12" w:space="24" w:color="05CBA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898"/>
    <w:rsid w:val="00641062"/>
    <w:rsid w:val="00AC0898"/>
    <w:rsid w:val="00D1079D"/>
    <w:rsid w:val="00D237EE"/>
    <w:rsid w:val="00DD047D"/>
    <w:rsid w:val="00EE592E"/>
    <w:rsid w:val="00F14D68"/>
    <w:rsid w:val="00FC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68"/>
  </w:style>
  <w:style w:type="paragraph" w:styleId="1">
    <w:name w:val="heading 1"/>
    <w:basedOn w:val="a"/>
    <w:link w:val="10"/>
    <w:uiPriority w:val="9"/>
    <w:qFormat/>
    <w:rsid w:val="00F14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0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D6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14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C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898"/>
  </w:style>
  <w:style w:type="character" w:styleId="a5">
    <w:name w:val="Hyperlink"/>
    <w:basedOn w:val="a0"/>
    <w:uiPriority w:val="99"/>
    <w:semiHidden/>
    <w:unhideWhenUsed/>
    <w:rsid w:val="00AC08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dcterms:created xsi:type="dcterms:W3CDTF">2016-12-10T09:40:00Z</dcterms:created>
  <dcterms:modified xsi:type="dcterms:W3CDTF">2016-12-12T05:51:00Z</dcterms:modified>
</cp:coreProperties>
</file>