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B1" w:rsidRPr="00EF3AFB" w:rsidRDefault="006A53B1" w:rsidP="005F08E8">
      <w:pPr>
        <w:pStyle w:val="a8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b/>
          <w:i/>
          <w:color w:val="7030A0"/>
          <w:sz w:val="20"/>
          <w:szCs w:val="20"/>
        </w:rPr>
        <w:t>Медико-социальные проблемы.</w:t>
      </w:r>
      <w:r w:rsidRPr="00EF3AFB">
        <w:rPr>
          <w:rFonts w:ascii="Arial" w:hAnsi="Arial" w:cs="Arial"/>
          <w:color w:val="7030A0"/>
          <w:sz w:val="20"/>
          <w:szCs w:val="20"/>
        </w:rPr>
        <w:t xml:space="preserve"> </w:t>
      </w:r>
      <w:r w:rsidR="000F7CF2" w:rsidRPr="000F7C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7.9pt;margin-top:18.5pt;width:249pt;height:250.5pt;z-index:-1;mso-position-horizontal-relative:text;mso-position-vertical-relative:text" wrapcoords="-65 0 -65 21535 21600 21535 21600 0 -65 0">
            <v:imagedata r:id="rId5" o:title=""/>
            <w10:wrap type="tight"/>
          </v:shape>
        </w:pict>
      </w:r>
      <w:r w:rsidRPr="00EF3AFB">
        <w:rPr>
          <w:rFonts w:ascii="Arial" w:hAnsi="Arial" w:cs="Arial"/>
          <w:color w:val="7030A0"/>
          <w:sz w:val="20"/>
          <w:szCs w:val="20"/>
        </w:rPr>
        <w:t>Медико-социальная реабилитация детей с ограниченными возможностями должна быть ранней, этапной, длительной, комплексной, включать медицинские, психолого-педагогические, профессиональные, социально-бытовые, правовые и другие программы с учетом индивидуального подхода к каждому ребенку. Главное — научить ребенка двигательным и социальным навыкам, чтобы в последующем он смог получить образование и самостоятельно работать.</w:t>
      </w: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Вся социальная работа ориентирована на ребенка и не учитывает особенности семей, а участие семьи в медико-социальной работе является решающим наряду со специализированным лечением. Иногда лечение, социальная помощь проводятся поздно из-за несвоевременной диагностики. Чаще всего диагноз устанавливается на 1 или 2 — 3 году жизни; только у 9%, диагноз поставлен сразу после рождения, в возрасте 7 дней (тяжелые поражения ЦНС и врожденные пороки развития).</w:t>
      </w: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 xml:space="preserve">Диспансерное медицинское обслуживание не предусматривает четко </w:t>
      </w:r>
      <w:proofErr w:type="gramStart"/>
      <w:r w:rsidRPr="00EF3AFB">
        <w:rPr>
          <w:rFonts w:ascii="Arial" w:hAnsi="Arial" w:cs="Arial"/>
          <w:color w:val="7030A0"/>
          <w:sz w:val="20"/>
          <w:szCs w:val="20"/>
        </w:rPr>
        <w:t>налаженной</w:t>
      </w:r>
      <w:proofErr w:type="gramEnd"/>
      <w:r w:rsidRPr="00EF3AFB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EF3AFB">
        <w:rPr>
          <w:rFonts w:ascii="Arial" w:hAnsi="Arial" w:cs="Arial"/>
          <w:color w:val="7030A0"/>
          <w:sz w:val="20"/>
          <w:szCs w:val="20"/>
        </w:rPr>
        <w:t>этапности</w:t>
      </w:r>
      <w:proofErr w:type="spellEnd"/>
      <w:r w:rsidRPr="00EF3AFB">
        <w:rPr>
          <w:rFonts w:ascii="Arial" w:hAnsi="Arial" w:cs="Arial"/>
          <w:color w:val="7030A0"/>
          <w:sz w:val="20"/>
          <w:szCs w:val="20"/>
        </w:rPr>
        <w:t xml:space="preserve"> (по показаниям) — стационарная, амбулаторная, санаторная. Этот принцип прослеживается преимущественно для детей раннего возраста.</w:t>
      </w:r>
    </w:p>
    <w:p w:rsidR="006A53B1" w:rsidRPr="00EF3AFB" w:rsidRDefault="006A53B1" w:rsidP="005F08E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 xml:space="preserve">Особенно низка амбулаторная медицинская помощь. Она оказывается преимущественно при острых заболеваниях и неудовлетворительной профильной по случаю инвалидности. На низком уровне находится осмотр детей узкими специалистами, массаж, лечебная физкультура, </w:t>
      </w:r>
      <w:proofErr w:type="spellStart"/>
      <w:r w:rsidRPr="00EF3AFB">
        <w:rPr>
          <w:rFonts w:ascii="Arial" w:hAnsi="Arial" w:cs="Arial"/>
          <w:color w:val="7030A0"/>
          <w:sz w:val="20"/>
          <w:szCs w:val="20"/>
        </w:rPr>
        <w:t>физиолечение</w:t>
      </w:r>
      <w:proofErr w:type="spellEnd"/>
      <w:r w:rsidRPr="00EF3AFB">
        <w:rPr>
          <w:rFonts w:ascii="Arial" w:hAnsi="Arial" w:cs="Arial"/>
          <w:color w:val="7030A0"/>
          <w:sz w:val="20"/>
          <w:szCs w:val="20"/>
        </w:rPr>
        <w:t>, диетолог не решает вопросы питания при тяжелых формах диабета, почечных заболеваниях. Недостаточна обеспеченность медицинскими препаратами, тренажерами, инвалидными колясками, слуховыми аппаратами, протезами, ортопедической обувью.</w:t>
      </w:r>
    </w:p>
    <w:p w:rsidR="006A53B1" w:rsidRPr="00EF3AFB" w:rsidRDefault="006A53B1" w:rsidP="005F08E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Обдумывая вопросы планирования семьи, лишь немногие родители решаются родить повторно после рождения ребенка с ограниченными возможностями.</w:t>
      </w:r>
    </w:p>
    <w:p w:rsidR="006A53B1" w:rsidRDefault="006A53B1" w:rsidP="00AD7BF5">
      <w:pPr>
        <w:spacing w:after="0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Default="006A53B1" w:rsidP="00DB7D59">
      <w:pPr>
        <w:spacing w:after="0"/>
        <w:jc w:val="center"/>
        <w:rPr>
          <w:rFonts w:ascii="Cambria" w:hAnsi="Cambria"/>
          <w:b/>
        </w:rPr>
      </w:pPr>
    </w:p>
    <w:p w:rsidR="006A53B1" w:rsidRPr="00EF3AFB" w:rsidRDefault="006A53B1" w:rsidP="00806D27">
      <w:pPr>
        <w:spacing w:after="0"/>
        <w:jc w:val="center"/>
        <w:rPr>
          <w:rFonts w:ascii="Cambria" w:hAnsi="Cambria"/>
          <w:b/>
          <w:color w:val="00B050"/>
          <w:sz w:val="28"/>
          <w:szCs w:val="28"/>
        </w:rPr>
      </w:pPr>
      <w:r w:rsidRPr="00EF3AFB">
        <w:rPr>
          <w:rFonts w:ascii="Cambria" w:hAnsi="Cambria"/>
          <w:b/>
          <w:color w:val="00B050"/>
        </w:rPr>
        <w:t xml:space="preserve">Социальный педагог отделения социальной диагностики и социально-правовой помощи Ю.В. </w:t>
      </w:r>
      <w:proofErr w:type="spellStart"/>
      <w:r w:rsidRPr="00EF3AFB">
        <w:rPr>
          <w:rFonts w:ascii="Cambria" w:hAnsi="Cambria"/>
          <w:b/>
          <w:color w:val="00B050"/>
        </w:rPr>
        <w:t>Никитко</w:t>
      </w:r>
      <w:proofErr w:type="spellEnd"/>
    </w:p>
    <w:p w:rsidR="006A53B1" w:rsidRPr="00EF3AFB" w:rsidRDefault="006A53B1" w:rsidP="00DB7D59">
      <w:pPr>
        <w:spacing w:after="0"/>
        <w:jc w:val="both"/>
        <w:rPr>
          <w:rFonts w:ascii="Cambria" w:hAnsi="Cambria"/>
          <w:color w:val="00B050"/>
        </w:rPr>
      </w:pPr>
    </w:p>
    <w:p w:rsidR="006A53B1" w:rsidRPr="00EF3AFB" w:rsidRDefault="006A53B1" w:rsidP="00EF3AFB">
      <w:pPr>
        <w:pStyle w:val="msoaddress"/>
        <w:widowControl w:val="0"/>
        <w:rPr>
          <w:rFonts w:ascii="Times New Roman" w:hAnsi="Times New Roman"/>
          <w:color w:val="00B050"/>
          <w:sz w:val="24"/>
          <w:szCs w:val="24"/>
        </w:rPr>
      </w:pPr>
      <w:r w:rsidRPr="00EF3AFB">
        <w:rPr>
          <w:rFonts w:ascii="Times New Roman" w:hAnsi="Times New Roman"/>
          <w:color w:val="00B050"/>
          <w:sz w:val="24"/>
          <w:szCs w:val="24"/>
        </w:rPr>
        <w:t>Ставропольский край</w:t>
      </w:r>
    </w:p>
    <w:p w:rsidR="006A53B1" w:rsidRPr="00EF3AFB" w:rsidRDefault="006A53B1" w:rsidP="00EF3AFB">
      <w:pPr>
        <w:pStyle w:val="msoaddress"/>
        <w:widowControl w:val="0"/>
        <w:rPr>
          <w:rFonts w:ascii="Times New Roman" w:hAnsi="Times New Roman"/>
          <w:color w:val="00B050"/>
          <w:sz w:val="24"/>
          <w:szCs w:val="24"/>
        </w:rPr>
      </w:pPr>
      <w:r w:rsidRPr="00EF3AFB">
        <w:rPr>
          <w:rFonts w:ascii="Times New Roman" w:hAnsi="Times New Roman"/>
          <w:color w:val="00B050"/>
          <w:sz w:val="24"/>
          <w:szCs w:val="24"/>
        </w:rPr>
        <w:t>Ст. Курская, пер. Школьный, 4а</w:t>
      </w:r>
    </w:p>
    <w:p w:rsidR="006A53B1" w:rsidRPr="00EF3AFB" w:rsidRDefault="006A53B1" w:rsidP="00EF3AFB">
      <w:pPr>
        <w:pStyle w:val="msoaddress"/>
        <w:widowControl w:val="0"/>
        <w:rPr>
          <w:rFonts w:ascii="Times New Roman" w:hAnsi="Times New Roman"/>
          <w:color w:val="00B050"/>
          <w:sz w:val="24"/>
          <w:szCs w:val="24"/>
        </w:rPr>
      </w:pPr>
      <w:r w:rsidRPr="00EF3AFB">
        <w:rPr>
          <w:rFonts w:ascii="Times New Roman" w:hAnsi="Times New Roman"/>
          <w:color w:val="00B050"/>
          <w:sz w:val="24"/>
          <w:szCs w:val="24"/>
        </w:rPr>
        <w:t>8(87964)64235</w:t>
      </w:r>
    </w:p>
    <w:p w:rsidR="006A53B1" w:rsidRPr="00EF3AFB" w:rsidRDefault="006A53B1" w:rsidP="00EF3AFB">
      <w:pPr>
        <w:pStyle w:val="msoaddress"/>
        <w:widowControl w:val="0"/>
        <w:rPr>
          <w:rFonts w:ascii="Times New Roman" w:hAnsi="Times New Roman"/>
          <w:color w:val="00B050"/>
          <w:sz w:val="24"/>
          <w:szCs w:val="24"/>
        </w:rPr>
      </w:pPr>
      <w:r w:rsidRPr="00EF3AFB">
        <w:rPr>
          <w:rFonts w:ascii="Times New Roman" w:hAnsi="Times New Roman"/>
          <w:color w:val="00B050"/>
          <w:sz w:val="24"/>
          <w:szCs w:val="24"/>
        </w:rPr>
        <w:t xml:space="preserve">Официальный сайт: </w:t>
      </w:r>
      <w:proofErr w:type="spellStart"/>
      <w:r w:rsidRPr="00EF3AFB">
        <w:rPr>
          <w:rFonts w:ascii="Times New Roman" w:hAnsi="Times New Roman"/>
          <w:color w:val="00B050"/>
          <w:sz w:val="24"/>
          <w:szCs w:val="24"/>
        </w:rPr>
        <w:t>курский-срцн</w:t>
      </w:r>
      <w:proofErr w:type="gramStart"/>
      <w:r w:rsidRPr="00EF3AFB">
        <w:rPr>
          <w:rFonts w:ascii="Times New Roman" w:hAnsi="Times New Roman"/>
          <w:color w:val="00B050"/>
          <w:sz w:val="24"/>
          <w:szCs w:val="24"/>
        </w:rPr>
        <w:t>.р</w:t>
      </w:r>
      <w:proofErr w:type="gramEnd"/>
      <w:r w:rsidRPr="00EF3AFB">
        <w:rPr>
          <w:rFonts w:ascii="Times New Roman" w:hAnsi="Times New Roman"/>
          <w:color w:val="00B050"/>
          <w:sz w:val="24"/>
          <w:szCs w:val="24"/>
        </w:rPr>
        <w:t>ф</w:t>
      </w:r>
      <w:proofErr w:type="spellEnd"/>
    </w:p>
    <w:p w:rsidR="006A53B1" w:rsidRDefault="006A53B1" w:rsidP="005F08E8">
      <w:pPr>
        <w:widowControl w:val="0"/>
        <w:spacing w:after="0"/>
        <w:jc w:val="center"/>
        <w:rPr>
          <w:rFonts w:ascii="Cambria" w:hAnsi="Cambria"/>
          <w:b/>
        </w:rPr>
      </w:pPr>
    </w:p>
    <w:p w:rsidR="006A53B1" w:rsidRDefault="006A53B1" w:rsidP="005F08E8">
      <w:pPr>
        <w:widowControl w:val="0"/>
        <w:spacing w:after="0"/>
        <w:jc w:val="center"/>
        <w:rPr>
          <w:rFonts w:ascii="Cambria" w:hAnsi="Cambria"/>
          <w:b/>
        </w:rPr>
      </w:pPr>
    </w:p>
    <w:p w:rsidR="006A53B1" w:rsidRDefault="006A53B1" w:rsidP="005F08E8">
      <w:pPr>
        <w:widowControl w:val="0"/>
        <w:spacing w:after="0"/>
        <w:jc w:val="center"/>
        <w:rPr>
          <w:rFonts w:ascii="Cambria" w:hAnsi="Cambria"/>
          <w:b/>
        </w:rPr>
      </w:pPr>
    </w:p>
    <w:p w:rsidR="006A53B1" w:rsidRDefault="006A53B1" w:rsidP="005F08E8">
      <w:pPr>
        <w:widowControl w:val="0"/>
        <w:spacing w:after="0"/>
        <w:jc w:val="center"/>
        <w:rPr>
          <w:rFonts w:ascii="Cambria" w:hAnsi="Cambria"/>
          <w:b/>
        </w:rPr>
      </w:pPr>
    </w:p>
    <w:p w:rsidR="006A53B1" w:rsidRPr="005F08E8" w:rsidRDefault="006A53B1" w:rsidP="005F08E8">
      <w:pPr>
        <w:widowControl w:val="0"/>
        <w:spacing w:after="0"/>
        <w:jc w:val="center"/>
        <w:rPr>
          <w:rFonts w:ascii="Book Antiqua" w:hAnsi="Book Antiqua"/>
          <w:b/>
        </w:rPr>
      </w:pPr>
      <w:r w:rsidRPr="005F08E8">
        <w:rPr>
          <w:rFonts w:ascii="Cambria" w:hAnsi="Cambria"/>
          <w:b/>
        </w:rPr>
        <w:lastRenderedPageBreak/>
        <w:t>Государственное казенное учреждение социального обслуживания «Курский социально – реабилитационный центр для несовершеннолетних «Надежда»</w:t>
      </w:r>
    </w:p>
    <w:p w:rsidR="006A53B1" w:rsidRDefault="000F7CF2" w:rsidP="00AD7BF5">
      <w:pPr>
        <w:spacing w:after="0"/>
        <w:jc w:val="center"/>
        <w:rPr>
          <w:rFonts w:ascii="Georgia" w:hAnsi="Georgia"/>
          <w:b/>
          <w:i/>
          <w:iCs/>
          <w:caps/>
          <w:color w:val="000000"/>
          <w:kern w:val="36"/>
          <w:sz w:val="28"/>
          <w:szCs w:val="28"/>
        </w:rPr>
      </w:pPr>
      <w:r w:rsidRPr="000F7CF2">
        <w:rPr>
          <w:noProof/>
        </w:rPr>
        <w:pict>
          <v:shape id="_x0000_s1027" type="#_x0000_t75" style="position:absolute;left:0;text-align:left;margin-left:-12.2pt;margin-top:6.7pt;width:261pt;height:78.9pt;z-index:-4" o:cliptowrap="t">
            <v:imagedata r:id="rId6" o:title=""/>
          </v:shape>
        </w:pict>
      </w:r>
    </w:p>
    <w:p w:rsidR="006A53B1" w:rsidRDefault="006A53B1" w:rsidP="00AD7BF5">
      <w:pPr>
        <w:spacing w:after="0"/>
        <w:jc w:val="center"/>
        <w:rPr>
          <w:rFonts w:ascii="Georgia" w:hAnsi="Georgia"/>
          <w:b/>
          <w:i/>
          <w:iCs/>
          <w:caps/>
          <w:color w:val="000000"/>
          <w:kern w:val="36"/>
          <w:sz w:val="28"/>
          <w:szCs w:val="28"/>
        </w:rPr>
      </w:pPr>
    </w:p>
    <w:p w:rsidR="006A53B1" w:rsidRDefault="006A53B1" w:rsidP="00AD7BF5">
      <w:pPr>
        <w:spacing w:after="0"/>
        <w:jc w:val="center"/>
        <w:rPr>
          <w:rFonts w:ascii="Georgia" w:hAnsi="Georgia"/>
          <w:b/>
          <w:i/>
          <w:iCs/>
          <w:caps/>
          <w:color w:val="000000"/>
          <w:kern w:val="36"/>
          <w:sz w:val="28"/>
          <w:szCs w:val="28"/>
        </w:rPr>
      </w:pPr>
    </w:p>
    <w:p w:rsidR="006A53B1" w:rsidRDefault="006A53B1" w:rsidP="00AD7BF5">
      <w:pPr>
        <w:spacing w:after="0"/>
        <w:jc w:val="center"/>
        <w:rPr>
          <w:rFonts w:ascii="Georgia" w:hAnsi="Georgia"/>
          <w:b/>
          <w:i/>
          <w:iCs/>
          <w:caps/>
          <w:color w:val="000000"/>
          <w:kern w:val="36"/>
          <w:sz w:val="28"/>
          <w:szCs w:val="28"/>
        </w:rPr>
      </w:pPr>
    </w:p>
    <w:p w:rsidR="006A53B1" w:rsidRDefault="006A53B1" w:rsidP="00806D27">
      <w:pPr>
        <w:pStyle w:val="1"/>
        <w:shd w:val="clear" w:color="auto" w:fill="FFFFFF"/>
        <w:spacing w:before="0" w:after="45" w:line="330" w:lineRule="atLeast"/>
        <w:jc w:val="center"/>
        <w:textAlignment w:val="baseline"/>
        <w:rPr>
          <w:b w:val="0"/>
          <w:bCs w:val="0"/>
          <w:color w:val="20252B"/>
          <w:sz w:val="36"/>
          <w:szCs w:val="36"/>
        </w:rPr>
      </w:pPr>
    </w:p>
    <w:p w:rsidR="006A53B1" w:rsidRPr="00806D27" w:rsidRDefault="006A53B1" w:rsidP="00806D27">
      <w:pPr>
        <w:pStyle w:val="1"/>
        <w:shd w:val="clear" w:color="auto" w:fill="FFFFFF"/>
        <w:spacing w:before="0" w:after="45" w:line="330" w:lineRule="atLeast"/>
        <w:jc w:val="center"/>
        <w:textAlignment w:val="baseline"/>
        <w:rPr>
          <w:b w:val="0"/>
          <w:bCs w:val="0"/>
          <w:color w:val="20252B"/>
          <w:sz w:val="36"/>
          <w:szCs w:val="36"/>
        </w:rPr>
      </w:pPr>
      <w:r w:rsidRPr="00806D27">
        <w:rPr>
          <w:b w:val="0"/>
          <w:bCs w:val="0"/>
          <w:color w:val="20252B"/>
          <w:sz w:val="36"/>
          <w:szCs w:val="36"/>
        </w:rPr>
        <w:t>Основные проблемы в семьях</w:t>
      </w:r>
      <w:r>
        <w:rPr>
          <w:b w:val="0"/>
          <w:bCs w:val="0"/>
          <w:color w:val="20252B"/>
          <w:sz w:val="36"/>
          <w:szCs w:val="36"/>
        </w:rPr>
        <w:t>, воспитывающих детей-инвалидов</w:t>
      </w:r>
    </w:p>
    <w:p w:rsidR="006A53B1" w:rsidRDefault="006A53B1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6A53B1" w:rsidRDefault="006A53B1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6A53B1" w:rsidRDefault="000F7CF2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pict>
          <v:shape id="_x0000_i1025" type="#_x0000_t75" style="width:237.75pt;height:170.25pt">
            <v:imagedata r:id="rId7" o:title=""/>
          </v:shape>
        </w:pict>
      </w:r>
    </w:p>
    <w:p w:rsidR="006A53B1" w:rsidRDefault="006A53B1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6A53B1" w:rsidRDefault="000F7CF2" w:rsidP="00992FD8">
      <w:pPr>
        <w:spacing w:after="0"/>
        <w:rPr>
          <w:rFonts w:ascii="Cambria" w:hAnsi="Cambria"/>
          <w:b/>
          <w:sz w:val="32"/>
          <w:szCs w:val="32"/>
        </w:rPr>
      </w:pPr>
      <w:r w:rsidRPr="000F7CF2">
        <w:rPr>
          <w:noProof/>
        </w:rPr>
        <w:pict>
          <v:shape id="_x0000_s1028" type="#_x0000_t75" style="position:absolute;margin-left:158.8pt;margin-top:3.65pt;width:1in;height:69.4pt;z-index:1" o:cliptowrap="t">
            <v:imagedata r:id="rId8" o:title=""/>
          </v:shape>
        </w:pict>
      </w:r>
    </w:p>
    <w:p w:rsidR="006A53B1" w:rsidRPr="00EF3AFB" w:rsidRDefault="006A53B1" w:rsidP="00992FD8">
      <w:pPr>
        <w:spacing w:after="0"/>
        <w:rPr>
          <w:rFonts w:ascii="Cambria" w:hAnsi="Cambria"/>
          <w:b/>
          <w:color w:val="FF0000"/>
          <w:sz w:val="32"/>
          <w:szCs w:val="32"/>
        </w:rPr>
      </w:pPr>
      <w:r w:rsidRPr="00EF3AFB">
        <w:rPr>
          <w:rFonts w:ascii="Cambria" w:hAnsi="Cambria"/>
          <w:b/>
          <w:color w:val="FF0000"/>
          <w:sz w:val="32"/>
          <w:szCs w:val="32"/>
        </w:rPr>
        <w:t>ст. Курская</w:t>
      </w:r>
    </w:p>
    <w:p w:rsidR="002E3763" w:rsidRDefault="002E3763" w:rsidP="005F08E8">
      <w:pPr>
        <w:pStyle w:val="a8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lastRenderedPageBreak/>
        <w:t xml:space="preserve">Семья, ближайшее окружение ребенка с ограниченными возможностями - главное звено в системе его воспитания, социализации, удовлетворения потребностей, обучения, профориентации. Материально-бытовые, финансовые, жилищные проблемы с появлением ребенка- инвалида увеличиваются. Жилье обычно не приспособлено для ребенка-инвалида, каждая 3-я семья имеет около </w:t>
      </w:r>
      <w:smartTag w:uri="urn:schemas-microsoft-com:office:smarttags" w:element="metricconverter">
        <w:smartTagPr>
          <w:attr w:name="ProductID" w:val="6 м2"/>
        </w:smartTagPr>
        <w:r w:rsidRPr="00EF3AFB">
          <w:rPr>
            <w:rFonts w:ascii="Arial" w:hAnsi="Arial" w:cs="Arial"/>
            <w:color w:val="7030A0"/>
            <w:sz w:val="20"/>
            <w:szCs w:val="20"/>
          </w:rPr>
          <w:t>6 м2</w:t>
        </w:r>
      </w:smartTag>
      <w:r w:rsidRPr="00EF3AFB">
        <w:rPr>
          <w:rFonts w:ascii="Arial" w:hAnsi="Arial" w:cs="Arial"/>
          <w:color w:val="7030A0"/>
          <w:sz w:val="20"/>
          <w:szCs w:val="20"/>
        </w:rPr>
        <w:t xml:space="preserve"> полезной площади на одного члена семьи, редко — отдельная комната или специальные приспособления для ребенка.</w:t>
      </w: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В таких семьях возникают проблемы, связанные с приобретением продуктов питания, одежды и обуви, самой простой мебели, предметов бытовой техники: холодильника, телевизора. Семьи не имеют крайне необходимого для ухода за ребенком: транспорта, дач, садовых участков, телефона.</w:t>
      </w: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Сведения показывают, что среди семей с детьми-инвалидами самый большой процент составляют неполные материнские семьи. У 15 % родителей произошел развод по причине рождения ребенка-инвалида, мать не имеет перспективы вторичного замужества. Поэтому к проблемам семьи ребенка с ограниченными возможностями прибавляются проблемы неполной семьи.</w:t>
      </w: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b/>
          <w:i/>
          <w:color w:val="7030A0"/>
          <w:sz w:val="20"/>
          <w:szCs w:val="20"/>
        </w:rPr>
        <w:t>Психологические проблемы.</w:t>
      </w:r>
      <w:r w:rsidRPr="00EF3AFB">
        <w:rPr>
          <w:rFonts w:ascii="Arial" w:hAnsi="Arial" w:cs="Arial"/>
          <w:color w:val="7030A0"/>
          <w:sz w:val="20"/>
          <w:szCs w:val="20"/>
        </w:rPr>
        <w:t xml:space="preserve"> Психологический климат в семье зависит от межличностных отношений, морально-психологических ресурсов родителей и родственников, а также от материальных и жилищных условий семьи, что определяет условия воспитания, обучения и медико-социальную реабилитацию.</w:t>
      </w:r>
    </w:p>
    <w:p w:rsidR="006A53B1" w:rsidRPr="00EF3AFB" w:rsidRDefault="006A53B1" w:rsidP="005F08E8">
      <w:pPr>
        <w:pStyle w:val="a8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Выделяют 3 типа семей по реакции родителей на появление ребенка-инвалида: с пассивной реакцией, связанной с недопониманием существующей проблемы; с гиперактивной реакцией, когда родители усиленно лечат, находят «докторов-светил», дорогостоящие лекарства, ведущие клиники и т.д.; со средней рациональной позицией: последовательное выполнение всех инструкций, советов врачей, психологов.</w:t>
      </w:r>
    </w:p>
    <w:p w:rsidR="006A53B1" w:rsidRPr="00EF3AFB" w:rsidRDefault="006A53B1" w:rsidP="005F08E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lastRenderedPageBreak/>
        <w:t>В своей работе социальный  педагог должен опираться на позиции 3-го типа семьи.</w:t>
      </w:r>
    </w:p>
    <w:p w:rsidR="006A53B1" w:rsidRPr="00EF3AFB" w:rsidRDefault="006A53B1" w:rsidP="005F08E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Появление в семье ребенка с ограниченными возможностями всегда тяжелый психологический стресс для всех членов семьи. Часто семейные отношения ослабевают, постоянная тревога за больного ребенка, чувство растерянности, подавленности являются причиной распада семьи, и лишь в небольшом проценте случаев семья сплачивается.</w:t>
      </w:r>
    </w:p>
    <w:p w:rsidR="006A53B1" w:rsidRPr="00EF3AFB" w:rsidRDefault="000F7CF2" w:rsidP="005F08E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0F7CF2">
        <w:rPr>
          <w:noProof/>
        </w:rPr>
        <w:pict>
          <v:shape id="_x0000_s1029" type="#_x0000_t75" style="position:absolute;left:0;text-align:left;margin-left:.3pt;margin-top:.45pt;width:234.75pt;height:135.75pt;z-index:-3" wrapcoords="-69 0 -69 21481 21600 21481 21600 0 -69 0">
            <v:imagedata r:id="rId9" o:title=""/>
            <w10:wrap type="tight"/>
          </v:shape>
        </w:pict>
      </w:r>
      <w:r w:rsidR="006A53B1" w:rsidRPr="00EF3AFB">
        <w:rPr>
          <w:rFonts w:ascii="Arial" w:hAnsi="Arial" w:cs="Arial"/>
          <w:color w:val="7030A0"/>
          <w:sz w:val="20"/>
          <w:szCs w:val="20"/>
        </w:rPr>
        <w:t>Психологическая напряженность в таких семьях поддерживается психологическим угнетением детей из-за негативного отношения окружающих к их семье; они редко общаются с детьми из других семей. Не все дети в состоянии правильно оценить и понять внимание родителей к больному ребенку, их постоянную усталость в обстановке угнетенного, постоянно тревожного семейного климата.</w:t>
      </w:r>
    </w:p>
    <w:p w:rsidR="006A53B1" w:rsidRPr="00EF3AFB" w:rsidRDefault="006A53B1" w:rsidP="005F08E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Нередко такая семья испытывает отрицательное отношение со стороны окружающих, особенно соседей, которых раздражают некомфортные условия существования рядом (нарушение спокойствия, тишины, особенно если ребенок-инвалид с задержкой умственного развития или его поведение негативно влияет на здоровье детского окружения). Окружающие часто уклоняются от общения и дети - инвалидами практически не имеют возможности полноценных социальных контактов, достаточного круга общения, особенно со здоровыми сверстниками. Имеющаяся социальная деривация может привести к личностным расстройствам (например, эмоционально-волевой сферы и т.д.), к задержке</w:t>
      </w:r>
      <w:r>
        <w:rPr>
          <w:rFonts w:ascii="Arial" w:hAnsi="Arial" w:cs="Arial"/>
          <w:color w:val="2E3032"/>
          <w:sz w:val="20"/>
          <w:szCs w:val="20"/>
        </w:rPr>
        <w:t xml:space="preserve"> </w:t>
      </w:r>
      <w:r w:rsidRPr="00EF3AFB">
        <w:rPr>
          <w:rFonts w:ascii="Arial" w:hAnsi="Arial" w:cs="Arial"/>
          <w:color w:val="7030A0"/>
          <w:sz w:val="20"/>
          <w:szCs w:val="20"/>
        </w:rPr>
        <w:lastRenderedPageBreak/>
        <w:t>интеллекта, особенно если ребенок слабо адаптирован к жизненным трудностям, социальной дезадаптации, еще большей изоляции, недостаткам развития, в том числе нарушениям коммуникационных возможностей, что формирует неадекватное представление об окружающем мире.</w:t>
      </w:r>
    </w:p>
    <w:p w:rsidR="006A53B1" w:rsidRPr="00EF3AFB" w:rsidRDefault="006A53B1" w:rsidP="005F08E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EF3AFB">
        <w:rPr>
          <w:rFonts w:ascii="Arial" w:hAnsi="Arial" w:cs="Arial"/>
          <w:color w:val="7030A0"/>
          <w:sz w:val="20"/>
          <w:szCs w:val="20"/>
        </w:rPr>
        <w:t>Родители стараются воспитывать своего ребенка, избегая его невротизации, эгоцентризма, социального и психического инфантилизма, давая ему соответствующее обучение, профориентацию на последующую трудовую деятельность. Это зависит от наличия педагогических, психологических, медицинских знаний родителей, так как, чтобы выявить, оценить задатки ребенка, его отношение к своему дефекту, реакцию на отношение окружающих, помочь ему социально адаптироваться, максимально самореализоваться, нужны специальные знания. Большинство родителей отмечают их недостаток в воспитании ребенка- инвалида, отсутствуют доступная литература, достаточная информация, медицинские и социальные работники. Многие семьи не имеют сведений о профессиональных ограничениях, связанных с болезнью ребенка, о выборе профессии, рекомендуемой больному с такой патологией. Дети- инвалиды обучаются в обычных школах, на дому, в специализированных школах-интернатах по разным программам (общеобразовательной школы, специализированной, рекомендованной для данного заболевания, по вспомогательной), но все они требуют индивидуального подхода.</w:t>
      </w:r>
    </w:p>
    <w:p w:rsidR="006A53B1" w:rsidRPr="00AD7BF5" w:rsidRDefault="000F7CF2" w:rsidP="00806D27">
      <w:pPr>
        <w:pStyle w:val="a8"/>
        <w:shd w:val="clear" w:color="auto" w:fill="FFFFFF"/>
        <w:spacing w:before="60" w:beforeAutospacing="0" w:after="0" w:afterAutospacing="0"/>
        <w:jc w:val="center"/>
        <w:rPr>
          <w:rFonts w:ascii="Georgia" w:hAnsi="Georgia"/>
          <w:i/>
          <w:sz w:val="22"/>
          <w:szCs w:val="22"/>
        </w:rPr>
      </w:pPr>
      <w:r w:rsidRPr="000F7CF2">
        <w:rPr>
          <w:noProof/>
        </w:rPr>
        <w:pict>
          <v:shape id="_x0000_s1030" type="#_x0000_t75" style="position:absolute;left:0;text-align:left;margin-left:59.8pt;margin-top:.05pt;width:122.65pt;height:153pt;z-index:-2" wrapcoords="-99 0 -99 21488 21600 21488 21600 0 -99 0">
            <v:imagedata r:id="rId10" o:title=""/>
            <w10:wrap type="tight"/>
          </v:shape>
        </w:pict>
      </w:r>
    </w:p>
    <w:sectPr w:rsidR="006A53B1" w:rsidRPr="00AD7BF5" w:rsidSect="00F64B4D">
      <w:pgSz w:w="16838" w:h="11906" w:orient="landscape"/>
      <w:pgMar w:top="567" w:right="397" w:bottom="567" w:left="397" w:header="709" w:footer="709" w:gutter="0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B1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016C45F2"/>
    <w:multiLevelType w:val="hybridMultilevel"/>
    <w:tmpl w:val="0D98D2F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4B6"/>
    <w:multiLevelType w:val="hybridMultilevel"/>
    <w:tmpl w:val="67361C1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12F4"/>
    <w:multiLevelType w:val="hybridMultilevel"/>
    <w:tmpl w:val="A63CE3DA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184"/>
    <w:multiLevelType w:val="hybridMultilevel"/>
    <w:tmpl w:val="022839F6"/>
    <w:lvl w:ilvl="0" w:tplc="FF52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231173"/>
    <w:multiLevelType w:val="multilevel"/>
    <w:tmpl w:val="587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45EFC"/>
    <w:multiLevelType w:val="hybridMultilevel"/>
    <w:tmpl w:val="530A1B0E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0B62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52B00339"/>
    <w:multiLevelType w:val="hybridMultilevel"/>
    <w:tmpl w:val="B6F8E1C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140C2"/>
    <w:multiLevelType w:val="hybridMultilevel"/>
    <w:tmpl w:val="2D7A2688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0C5"/>
    <w:rsid w:val="00066BEA"/>
    <w:rsid w:val="000E4965"/>
    <w:rsid w:val="000F7CF2"/>
    <w:rsid w:val="001C4253"/>
    <w:rsid w:val="002E3763"/>
    <w:rsid w:val="003B1012"/>
    <w:rsid w:val="003C30C5"/>
    <w:rsid w:val="00506764"/>
    <w:rsid w:val="005F08E8"/>
    <w:rsid w:val="006A1394"/>
    <w:rsid w:val="006A53B1"/>
    <w:rsid w:val="007B613E"/>
    <w:rsid w:val="00806D27"/>
    <w:rsid w:val="00932333"/>
    <w:rsid w:val="009703D9"/>
    <w:rsid w:val="00992FD8"/>
    <w:rsid w:val="00A61247"/>
    <w:rsid w:val="00AD7BF5"/>
    <w:rsid w:val="00B41D88"/>
    <w:rsid w:val="00B62B78"/>
    <w:rsid w:val="00B65702"/>
    <w:rsid w:val="00C555C0"/>
    <w:rsid w:val="00CE16FB"/>
    <w:rsid w:val="00DB7D59"/>
    <w:rsid w:val="00EF3AFB"/>
    <w:rsid w:val="00F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06D2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3C30C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D27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3C30C5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3C30C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C30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address">
    <w:name w:val="msoaddress"/>
    <w:uiPriority w:val="99"/>
    <w:rsid w:val="003C30C5"/>
    <w:pPr>
      <w:jc w:val="center"/>
    </w:pPr>
    <w:rPr>
      <w:rFonts w:ascii="Book Antiqua" w:hAnsi="Book Antiqua"/>
      <w:color w:val="000000"/>
      <w:kern w:val="28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0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30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30C5"/>
    <w:rPr>
      <w:rFonts w:cs="Times New Roman"/>
    </w:rPr>
  </w:style>
  <w:style w:type="paragraph" w:styleId="a8">
    <w:name w:val="Normal (Web)"/>
    <w:basedOn w:val="a"/>
    <w:uiPriority w:val="99"/>
    <w:rsid w:val="003C3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Юрий</cp:lastModifiedBy>
  <cp:revision>10</cp:revision>
  <cp:lastPrinted>2017-04-13T11:34:00Z</cp:lastPrinted>
  <dcterms:created xsi:type="dcterms:W3CDTF">2016-09-27T11:35:00Z</dcterms:created>
  <dcterms:modified xsi:type="dcterms:W3CDTF">2018-04-19T20:26:00Z</dcterms:modified>
</cp:coreProperties>
</file>