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B7" w:rsidRPr="000270F0" w:rsidRDefault="00E8065D" w:rsidP="000270F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452755</wp:posOffset>
            </wp:positionV>
            <wp:extent cx="872490" cy="773430"/>
            <wp:effectExtent l="19050" t="0" r="3810" b="0"/>
            <wp:wrapTight wrapText="bothSides">
              <wp:wrapPolygon edited="0">
                <wp:start x="-472" y="0"/>
                <wp:lineTo x="-472" y="21281"/>
                <wp:lineTo x="21694" y="21281"/>
                <wp:lineTo x="21694" y="0"/>
                <wp:lineTo x="-472" y="0"/>
              </wp:wrapPolygon>
            </wp:wrapTight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0F0" w:rsidRPr="000270F0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452755</wp:posOffset>
            </wp:positionV>
            <wp:extent cx="2688590" cy="2681605"/>
            <wp:effectExtent l="19050" t="0" r="0" b="0"/>
            <wp:wrapTight wrapText="bothSides">
              <wp:wrapPolygon edited="0">
                <wp:start x="-153" y="0"/>
                <wp:lineTo x="-153" y="21482"/>
                <wp:lineTo x="21580" y="21482"/>
                <wp:lineTo x="21580" y="0"/>
                <wp:lineTo x="-153" y="0"/>
              </wp:wrapPolygon>
            </wp:wrapTight>
            <wp:docPr id="1" name="Рисунок 1" descr="C:\Users\user\Desktop\Auti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utis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681" w:rsidRPr="00BC3681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39.15pt;margin-top:.3pt;width:418.85pt;height:56.1pt;z-index:-251657728;mso-position-horizontal-relative:text;mso-position-vertical-relative:text" wrapcoords="20942 2880 7858 4032 116 5760 -77 20448 155 21312 1084 22176 1432 22176 5265 21312 14013 18144 13974 16704 17652 16704 21755 14400 21755 6048 21677 5184 21406 2880 20942 2880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Аутичный ребенок в семье"/>
            <w10:wrap type="tight"/>
          </v:shape>
        </w:pic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>«</w:t>
      </w:r>
      <w:proofErr w:type="spellStart"/>
      <w:r w:rsidR="00F20D38" w:rsidRPr="000270F0">
        <w:rPr>
          <w:color w:val="420042"/>
          <w:sz w:val="28"/>
          <w:szCs w:val="28"/>
        </w:rPr>
        <w:t>Аутичность</w:t>
      </w:r>
      <w:proofErr w:type="spellEnd"/>
      <w:r w:rsidRPr="000270F0">
        <w:rPr>
          <w:color w:val="420042"/>
          <w:sz w:val="28"/>
          <w:szCs w:val="28"/>
        </w:rPr>
        <w:t xml:space="preserve">» </w:t>
      </w:r>
      <w:r w:rsidR="00F20D38" w:rsidRPr="000270F0">
        <w:rPr>
          <w:color w:val="420042"/>
          <w:sz w:val="28"/>
          <w:szCs w:val="28"/>
        </w:rPr>
        <w:t xml:space="preserve">- обозначает крайние формы нарушения контактов, уход от реальности в мир собственных переживаний”. Такое определение аутизма дано в психологическом словаре. Этот термин, впервые введенный швейцарским психиатром и психологом </w:t>
      </w:r>
      <w:proofErr w:type="spellStart"/>
      <w:r w:rsidR="00F20D38" w:rsidRPr="000270F0">
        <w:rPr>
          <w:color w:val="420042"/>
          <w:sz w:val="28"/>
          <w:szCs w:val="28"/>
        </w:rPr>
        <w:t>Э.Блейлером</w:t>
      </w:r>
      <w:proofErr w:type="spellEnd"/>
      <w:r w:rsidR="00F20D38" w:rsidRPr="000270F0">
        <w:rPr>
          <w:color w:val="420042"/>
          <w:sz w:val="28"/>
          <w:szCs w:val="28"/>
        </w:rPr>
        <w:t>, обозначает целый комплекс психических и поведенческих расстройств.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 Обычно выделяют три основных области, в которых аутизм проявляется особенно ярко: речь и коммуникация; социальное взаимодействие; воображение, эмоциональная сфера.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 В качестве основных симптомов аутизма называют трудности в общении и социализации, неспособность установления эмоциональных связей, нарушение речевого развития, однако следует отметить, что для аутизма характерно аномальное развитие всех областей психики: интеллектуальной и эмоциональной сфер, восприятия, моторики, внимания, памяти, речи.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ab/>
      </w:r>
      <w:r w:rsidR="00F20D38" w:rsidRPr="000270F0">
        <w:rPr>
          <w:color w:val="420042"/>
          <w:sz w:val="28"/>
          <w:szCs w:val="28"/>
        </w:rPr>
        <w:t xml:space="preserve">Симптомы аутизма можно обнаружить уже </w:t>
      </w:r>
      <w:proofErr w:type="gramStart"/>
      <w:r w:rsidR="00F20D38" w:rsidRPr="000270F0">
        <w:rPr>
          <w:color w:val="420042"/>
          <w:sz w:val="28"/>
          <w:szCs w:val="28"/>
        </w:rPr>
        <w:t>в первые</w:t>
      </w:r>
      <w:proofErr w:type="gramEnd"/>
      <w:r w:rsidR="00F20D38" w:rsidRPr="000270F0">
        <w:rPr>
          <w:color w:val="420042"/>
          <w:sz w:val="28"/>
          <w:szCs w:val="28"/>
        </w:rPr>
        <w:t xml:space="preserve"> месяцы жизни ребенка. </w:t>
      </w:r>
      <w:proofErr w:type="gramStart"/>
      <w:r w:rsidR="00F20D38" w:rsidRPr="000270F0">
        <w:rPr>
          <w:color w:val="420042"/>
          <w:sz w:val="28"/>
          <w:szCs w:val="28"/>
        </w:rPr>
        <w:t>У аутичных детей нарушается “комплекс оживления”, характерный для нормального развивающихся младенцев.</w:t>
      </w:r>
      <w:proofErr w:type="gramEnd"/>
      <w:r w:rsidR="00F20D38" w:rsidRPr="000270F0">
        <w:rPr>
          <w:color w:val="420042"/>
          <w:sz w:val="28"/>
          <w:szCs w:val="28"/>
        </w:rPr>
        <w:t xml:space="preserve"> Такой ребенок слабо реагирует на свет, на звук погремушки. Гораздо позднее своих сверстников он начинает узнавать мать. Но, даже узнав ее, он не тянется к ней, не улыбается, не реагирует на ее уход. Для него характерен отсутствующий, неподвижный взгляд “мимо”, “сквозь” человека, он не откликается на свое имя. </w:t>
      </w:r>
    </w:p>
    <w:p w:rsidR="000270F0" w:rsidRPr="000270F0" w:rsidRDefault="000270F0" w:rsidP="000270F0">
      <w:pPr>
        <w:pStyle w:val="western"/>
        <w:spacing w:before="0" w:beforeAutospacing="0" w:after="0" w:afterAutospacing="0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ab/>
      </w:r>
      <w:r w:rsidR="00F20D38" w:rsidRPr="000270F0">
        <w:rPr>
          <w:color w:val="420042"/>
          <w:sz w:val="28"/>
          <w:szCs w:val="28"/>
        </w:rPr>
        <w:t xml:space="preserve">Внимание </w:t>
      </w:r>
      <w:proofErr w:type="spellStart"/>
      <w:r w:rsidR="00F20D38" w:rsidRPr="000270F0">
        <w:rPr>
          <w:color w:val="420042"/>
          <w:sz w:val="28"/>
          <w:szCs w:val="28"/>
        </w:rPr>
        <w:t>аутичного</w:t>
      </w:r>
      <w:proofErr w:type="spellEnd"/>
      <w:r w:rsidR="00F20D38" w:rsidRPr="000270F0">
        <w:rPr>
          <w:color w:val="420042"/>
          <w:sz w:val="28"/>
          <w:szCs w:val="28"/>
        </w:rPr>
        <w:t xml:space="preserve"> ребенка может неожиданно и надолго привлечь какой-либо яркий предмет, однако также неожиданно ребенок может панически испугаться любого предмета: портрета на стене, собственных пальчиков. У такого младенца часто наблюдаются двигательные стереотипы: он может часами раскачиваться в коляске или в кроватке, однообразно размахивать руками, длительное время издавать одни и те же звуки.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ab/>
      </w:r>
      <w:r w:rsidR="00F20D38" w:rsidRPr="000270F0">
        <w:rPr>
          <w:color w:val="420042"/>
          <w:sz w:val="28"/>
          <w:szCs w:val="28"/>
        </w:rPr>
        <w:t>В</w:t>
      </w:r>
      <w:r w:rsidRPr="000270F0">
        <w:rPr>
          <w:color w:val="420042"/>
          <w:sz w:val="28"/>
          <w:szCs w:val="28"/>
        </w:rPr>
        <w:t xml:space="preserve"> </w:t>
      </w:r>
      <w:r w:rsidR="00F20D38" w:rsidRPr="000270F0">
        <w:rPr>
          <w:color w:val="420042"/>
          <w:sz w:val="28"/>
          <w:szCs w:val="28"/>
        </w:rPr>
        <w:t>более</w:t>
      </w:r>
      <w:r w:rsidRPr="000270F0">
        <w:rPr>
          <w:color w:val="420042"/>
          <w:sz w:val="28"/>
          <w:szCs w:val="28"/>
        </w:rPr>
        <w:t>,</w:t>
      </w:r>
      <w:r w:rsidR="00F20D38" w:rsidRPr="000270F0">
        <w:rPr>
          <w:color w:val="420042"/>
          <w:sz w:val="28"/>
          <w:szCs w:val="28"/>
        </w:rPr>
        <w:t xml:space="preserve"> старшем возрасте </w:t>
      </w:r>
      <w:proofErr w:type="spellStart"/>
      <w:r w:rsidR="00F20D38" w:rsidRPr="000270F0">
        <w:rPr>
          <w:color w:val="420042"/>
          <w:sz w:val="28"/>
          <w:szCs w:val="28"/>
        </w:rPr>
        <w:t>аутичные</w:t>
      </w:r>
      <w:proofErr w:type="spellEnd"/>
      <w:r w:rsidR="00F20D38" w:rsidRPr="000270F0">
        <w:rPr>
          <w:color w:val="420042"/>
          <w:sz w:val="28"/>
          <w:szCs w:val="28"/>
        </w:rPr>
        <w:t xml:space="preserve"> дети кажутся отрешенными, безразличными к окружающему. Зачастую они избегают прямого (глаза в глаза) взгляда, и даже если смотрят на человека в упор, то просто разглядывают отдельные части лица или детали одежды. Такие дети обычно стремятся уйти от контактов с окружающими людьми. Существует мнение, что у них отсутствует желание общаться, в отличие от тревожных детей, которые хотят и ждут контактов, но по какой-либо причине боятся вступить в общение. </w:t>
      </w:r>
    </w:p>
    <w:p w:rsidR="008027A6" w:rsidRPr="000270F0" w:rsidRDefault="000270F0" w:rsidP="000270F0">
      <w:pPr>
        <w:pStyle w:val="western"/>
        <w:spacing w:before="0" w:beforeAutospacing="0" w:after="0" w:afterAutospacing="0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ab/>
      </w:r>
      <w:r w:rsidR="00F20D38" w:rsidRPr="000270F0">
        <w:rPr>
          <w:color w:val="420042"/>
          <w:sz w:val="28"/>
          <w:szCs w:val="28"/>
        </w:rPr>
        <w:t xml:space="preserve">От коллективной игры </w:t>
      </w:r>
      <w:proofErr w:type="spellStart"/>
      <w:r w:rsidR="00F20D38" w:rsidRPr="000270F0">
        <w:rPr>
          <w:color w:val="420042"/>
          <w:sz w:val="28"/>
          <w:szCs w:val="28"/>
        </w:rPr>
        <w:t>аутичные</w:t>
      </w:r>
      <w:proofErr w:type="spellEnd"/>
      <w:r w:rsidR="00F20D38" w:rsidRPr="000270F0">
        <w:rPr>
          <w:color w:val="420042"/>
          <w:sz w:val="28"/>
          <w:szCs w:val="28"/>
        </w:rPr>
        <w:t xml:space="preserve"> дети отказываются, предпочитая индивидуальную игру в уединении. Причем они могут одержимо годами играть в одну и ту же игру, рисовать одни и те же рисунки.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lastRenderedPageBreak/>
        <w:tab/>
      </w:r>
      <w:proofErr w:type="spellStart"/>
      <w:r w:rsidR="00F20D38" w:rsidRPr="000270F0">
        <w:rPr>
          <w:color w:val="420042"/>
          <w:sz w:val="28"/>
          <w:szCs w:val="28"/>
        </w:rPr>
        <w:t>Аутичным</w:t>
      </w:r>
      <w:proofErr w:type="spellEnd"/>
      <w:r w:rsidR="00F20D38" w:rsidRPr="000270F0">
        <w:rPr>
          <w:color w:val="420042"/>
          <w:sz w:val="28"/>
          <w:szCs w:val="28"/>
        </w:rPr>
        <w:t xml:space="preserve"> детям свойственны стереотипные механические движения и действия. Например, ребенок может вместо умывания многократно поворачивать ручку крана то в одну, то в другую сторону или бесконечно включать и выключать свет. Иногда он подолгу совершает бесцельные однотипные движения телом: раскачивается, размахивает рукой, палкой или ударяет по мячу.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ab/>
      </w:r>
      <w:r w:rsidR="00F20D38" w:rsidRPr="000270F0">
        <w:rPr>
          <w:color w:val="420042"/>
          <w:sz w:val="28"/>
          <w:szCs w:val="28"/>
        </w:rPr>
        <w:t xml:space="preserve">Дети с нарушениями в общении любят придерживаться определенных ритуалов, и малейшие изменения в их жизни или в режиме могут стать для них травмирующим фактором. Результатом таких изменений бывает “уход в себя” либо вспышка агрессии, выражающаяся в жестоком обращении сблизкими, со сверстниками, животными, в стремлении крушить и ломать все кругом.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ab/>
      </w:r>
      <w:r w:rsidR="00F20D38" w:rsidRPr="000270F0">
        <w:rPr>
          <w:color w:val="420042"/>
          <w:sz w:val="28"/>
          <w:szCs w:val="28"/>
        </w:rPr>
        <w:t xml:space="preserve">Довольно часто наблюдаются вспышки </w:t>
      </w:r>
      <w:proofErr w:type="spellStart"/>
      <w:r w:rsidR="00F20D38" w:rsidRPr="000270F0">
        <w:rPr>
          <w:color w:val="420042"/>
          <w:sz w:val="28"/>
          <w:szCs w:val="28"/>
        </w:rPr>
        <w:t>самоагрессии</w:t>
      </w:r>
      <w:proofErr w:type="spellEnd"/>
      <w:r w:rsidR="00F20D38" w:rsidRPr="000270F0">
        <w:rPr>
          <w:color w:val="420042"/>
          <w:sz w:val="28"/>
          <w:szCs w:val="28"/>
        </w:rPr>
        <w:t>, возникающей при малейшей неудаче. Причем находящиеся рядом взрослые часто не понимают причины взрыва ребенка, они, имея навы</w:t>
      </w:r>
      <w:r w:rsidRPr="000270F0">
        <w:rPr>
          <w:color w:val="420042"/>
          <w:sz w:val="28"/>
          <w:szCs w:val="28"/>
        </w:rPr>
        <w:t xml:space="preserve">к общения с обычными детьми, </w:t>
      </w:r>
      <w:proofErr w:type="gramStart"/>
      <w:r w:rsidRPr="000270F0">
        <w:rPr>
          <w:color w:val="420042"/>
          <w:sz w:val="28"/>
          <w:szCs w:val="28"/>
        </w:rPr>
        <w:t>не</w:t>
      </w:r>
      <w:proofErr w:type="gramEnd"/>
      <w:r w:rsidRPr="000270F0">
        <w:rPr>
          <w:color w:val="420042"/>
          <w:sz w:val="28"/>
          <w:szCs w:val="28"/>
        </w:rPr>
        <w:t xml:space="preserve"> </w:t>
      </w:r>
      <w:r w:rsidR="00F20D38" w:rsidRPr="000270F0">
        <w:rPr>
          <w:color w:val="420042"/>
          <w:sz w:val="28"/>
          <w:szCs w:val="28"/>
        </w:rPr>
        <w:t>всегда придают значения “пустякам”, которые так важны для аутичного ребенка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Родители аутичных детей нередко обращаются за помощью к специалистам лишь после того как отклонения в развитии и поведении ребенка становятся очевидными для всех. А до постановки окончательного диагноза иногда проходит еще не один год. Услышав страшное и незнакомое заключение, многие мамы и папы приходят в смятение. Обратившись же за разъяснениями к справочникам, они и вовсе отчаиваются, так как не находят не только ничего утешительного для себя, но и ответов на самые актуальные вопросы. В одних публикациях аутизм чуть ли не приравнивается к одаренности ребенка, в других — к шизофрении. Кроме того, в некоторых статьях можно встретить мнение, что аутичные дети обычно появляются в семьях, где мама и папа — люди с развитым интеллектом, имеющие высокий социальный статус. И хотя подобная точка зрения уже давно отвергается специалистами, родители, случайно натолкнувшись в литературе на такую трактовку причин возникновения аутизма, долгие годы испытывают чувство вины перед ребенком и перед обществом. 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А главное, услышав диагноз, многие мамы и папы ощущают себя бессильными и безоружными, так как не знают, чем можно помочь ребенку. Поэтому, работая с родителями этой категории детей, необходимо знакомить их с особенностями развития аутичных детей вообще и их ребенка в частности. Поняв, чем же конкретным отличается их ребенок от других, увидев его “сильные” и “слабые” стороны, мамы и папы могут совместно с психологом и педагогом определить уровень требований к нему, выбрать основные направления и формы работы. 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Родители должны понять, как сложно жить их ребенку в этом мире, научиться </w:t>
      </w:r>
      <w:r w:rsidR="008027A6" w:rsidRPr="000270F0">
        <w:rPr>
          <w:color w:val="420042"/>
          <w:sz w:val="28"/>
          <w:szCs w:val="28"/>
        </w:rPr>
        <w:t>терпеливо,</w:t>
      </w:r>
      <w:r w:rsidRPr="000270F0">
        <w:rPr>
          <w:color w:val="420042"/>
          <w:sz w:val="28"/>
          <w:szCs w:val="28"/>
        </w:rPr>
        <w:t xml:space="preserve"> наблюдать за ним, замечая и интерпретируя вслух каждое его слово и каждый жест. Это поможет расширить внутренний мир маленького человека и подтолкнет его к необходимости выражать свои мысли, чувства и эмоции словами. Кроме того, родители должны понять, что их ребенок очень раним. Любое мимолетно сказанное взрослыми слово может стать причиной “эмоциональной бури”. Именно поэтому родители должны быть очень осторожны и деликатны, общаясь с ребенком. 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Внешне аутичный ребенок зачастую даже не реагирует на окружающих его людей, ведет себя так, будто он один или, в крайнем случае, находится “около” детей или взрослых, но не с ними. Такой ребенок не допускает в свой внутренний мир никого. Иногда только по случайной фразе, мгновенному движению или звуку </w:t>
      </w:r>
      <w:r w:rsidRPr="000270F0">
        <w:rPr>
          <w:color w:val="420042"/>
          <w:sz w:val="28"/>
          <w:szCs w:val="28"/>
        </w:rPr>
        <w:lastRenderedPageBreak/>
        <w:t xml:space="preserve">можно догадаться о его переживаниях, желаниях и страхах. И конечно, воспитатель или учитель, даже самый добрый и чуткий, не всегда имеет возможность вести постоянное целенаправленное наблюдение за ребенком. Именно поэтому, чтобы лучше понять ребенка и оказать ему посильную помощь в адаптации к детскому коллективу, педагогу необходимо работать в тесном взаимодействии с родителями. 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Установить эмоциональный контакт с ребенком и привить ему навыки социального поведения может помочь семейное чтение. Лучше всего читать, посадив ребенка на руки (тактильные ощущение будут способствовать укреплению контактов родителя с ребенком). Причем желательно медленное, поэтапное, тщательное, эмоционально насыщенное освоение художественных образов литературных героев. Лучше читать и обсуждать книгу не один раз. Это поможет ребенку </w:t>
      </w:r>
      <w:proofErr w:type="gramStart"/>
      <w:r w:rsidRPr="000270F0">
        <w:rPr>
          <w:color w:val="420042"/>
          <w:sz w:val="28"/>
          <w:szCs w:val="28"/>
        </w:rPr>
        <w:t>научиться лучше понимать</w:t>
      </w:r>
      <w:proofErr w:type="gramEnd"/>
      <w:r w:rsidRPr="000270F0">
        <w:rPr>
          <w:color w:val="420042"/>
          <w:sz w:val="28"/>
          <w:szCs w:val="28"/>
        </w:rPr>
        <w:t xml:space="preserve"> себя и других, а вновь образованные стереотипы общения снизят тревожность и повысят его уверенность в себе. 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Если ребенок совсем мал, нужно как можно чаще брать его на руки, прижимать к себе, поглаживать его (даже если он сопротивляется этому на первых порах) и говорить ему ласковые слова. </w:t>
      </w: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 xml:space="preserve">Родители для работы со своими детьми могут использовать индивидуальные игры, рекомендованные для педагогов. Работая с аутичными детьми, педагоги и родители совместными усилиями могут развить их воображение, обучить эффективным способам общения со сверстниками, а значит, и адаптировать ребенка к условиям окружающего мира. </w:t>
      </w:r>
    </w:p>
    <w:p w:rsidR="00A36E5C" w:rsidRPr="000270F0" w:rsidRDefault="00A36E5C" w:rsidP="000270F0">
      <w:pPr>
        <w:pStyle w:val="western"/>
        <w:spacing w:before="0" w:beforeAutospacing="0" w:after="0" w:afterAutospacing="0"/>
        <w:ind w:firstLine="539"/>
        <w:jc w:val="both"/>
        <w:rPr>
          <w:color w:val="3A003A"/>
          <w:sz w:val="28"/>
          <w:szCs w:val="28"/>
        </w:rPr>
      </w:pPr>
    </w:p>
    <w:p w:rsidR="00F20D38" w:rsidRPr="000270F0" w:rsidRDefault="00F20D38" w:rsidP="000270F0">
      <w:pPr>
        <w:pStyle w:val="western"/>
        <w:spacing w:before="0" w:beforeAutospacing="0" w:after="0" w:afterAutospacing="0"/>
        <w:ind w:firstLine="539"/>
        <w:jc w:val="both"/>
        <w:rPr>
          <w:color w:val="3A003A"/>
          <w:sz w:val="28"/>
          <w:szCs w:val="28"/>
          <w:u w:val="single"/>
        </w:rPr>
      </w:pPr>
      <w:r w:rsidRPr="000270F0">
        <w:rPr>
          <w:color w:val="3A003A"/>
          <w:sz w:val="28"/>
          <w:szCs w:val="28"/>
          <w:u w:val="single"/>
        </w:rPr>
        <w:t xml:space="preserve">Шпаргалка для взрослых или правила работы с аутичными детьми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noProof/>
          <w:color w:val="420042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72390</wp:posOffset>
            </wp:positionV>
            <wp:extent cx="3536950" cy="2355850"/>
            <wp:effectExtent l="19050" t="0" r="6350" b="0"/>
            <wp:wrapTight wrapText="bothSides">
              <wp:wrapPolygon edited="0">
                <wp:start x="-116" y="0"/>
                <wp:lineTo x="-116" y="21484"/>
                <wp:lineTo x="21639" y="21484"/>
                <wp:lineTo x="21639" y="0"/>
                <wp:lineTo x="-116" y="0"/>
              </wp:wrapPolygon>
            </wp:wrapTight>
            <wp:docPr id="2" name="Рисунок 2" descr="C:\Users\user\Desktop\autism-signs-symptoms-qualities-quirks-768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utism-signs-symptoms-qualities-quirks-768x5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0F0">
        <w:rPr>
          <w:color w:val="420042"/>
          <w:sz w:val="28"/>
          <w:szCs w:val="28"/>
        </w:rPr>
        <w:t>1.</w:t>
      </w:r>
      <w:r w:rsidR="00F20D38" w:rsidRPr="000270F0">
        <w:rPr>
          <w:color w:val="420042"/>
          <w:sz w:val="28"/>
          <w:szCs w:val="28"/>
        </w:rPr>
        <w:t xml:space="preserve">Принимать ребенка таким, какой он есть.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>2.</w:t>
      </w:r>
      <w:r w:rsidR="00F20D38" w:rsidRPr="000270F0">
        <w:rPr>
          <w:color w:val="420042"/>
          <w:sz w:val="28"/>
          <w:szCs w:val="28"/>
        </w:rPr>
        <w:t xml:space="preserve">Исходить из интересов ребенка.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>3.</w:t>
      </w:r>
      <w:r w:rsidR="00F20D38" w:rsidRPr="000270F0">
        <w:rPr>
          <w:color w:val="420042"/>
          <w:sz w:val="28"/>
          <w:szCs w:val="28"/>
        </w:rPr>
        <w:t xml:space="preserve">Строго придерживаться определенного режима и ритма жизни ребенка.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>4.</w:t>
      </w:r>
      <w:r w:rsidR="00F20D38" w:rsidRPr="000270F0">
        <w:rPr>
          <w:color w:val="420042"/>
          <w:sz w:val="28"/>
          <w:szCs w:val="28"/>
        </w:rPr>
        <w:t xml:space="preserve">Соблюдать ежедневные ритуалы (они обеспечивают безопасность ребенка).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>5.</w:t>
      </w:r>
      <w:r w:rsidR="00F20D38" w:rsidRPr="000270F0">
        <w:rPr>
          <w:color w:val="420042"/>
          <w:sz w:val="28"/>
          <w:szCs w:val="28"/>
        </w:rPr>
        <w:t xml:space="preserve">Научиться улавливать малейшие вербальные и невербальные сигналы ребенка, свидетельствующие о его дискомфорте.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>6.</w:t>
      </w:r>
      <w:r w:rsidR="00F20D38" w:rsidRPr="000270F0">
        <w:rPr>
          <w:color w:val="420042"/>
          <w:sz w:val="28"/>
          <w:szCs w:val="28"/>
        </w:rPr>
        <w:t xml:space="preserve">Чаще присутствовать в группе или классе, где занимается ребенок.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>7.</w:t>
      </w:r>
      <w:r w:rsidR="00F20D38" w:rsidRPr="000270F0">
        <w:rPr>
          <w:color w:val="420042"/>
          <w:sz w:val="28"/>
          <w:szCs w:val="28"/>
        </w:rPr>
        <w:t xml:space="preserve">Как можно чаще разговаривать с ребенком. </w:t>
      </w:r>
    </w:p>
    <w:p w:rsidR="00F20D38" w:rsidRPr="000270F0" w:rsidRDefault="000270F0" w:rsidP="000270F0">
      <w:pPr>
        <w:pStyle w:val="western"/>
        <w:spacing w:before="0" w:beforeAutospacing="0" w:after="0" w:afterAutospacing="0"/>
        <w:ind w:firstLine="539"/>
        <w:jc w:val="both"/>
        <w:rPr>
          <w:color w:val="420042"/>
          <w:sz w:val="28"/>
          <w:szCs w:val="28"/>
        </w:rPr>
      </w:pPr>
      <w:r w:rsidRPr="000270F0">
        <w:rPr>
          <w:color w:val="420042"/>
          <w:sz w:val="28"/>
          <w:szCs w:val="28"/>
        </w:rPr>
        <w:t>8.</w:t>
      </w:r>
      <w:r w:rsidR="00F20D38" w:rsidRPr="000270F0">
        <w:rPr>
          <w:color w:val="420042"/>
          <w:sz w:val="28"/>
          <w:szCs w:val="28"/>
        </w:rPr>
        <w:t>Обеспечить комфортную обстановку для общения и обучения. Терпеливо объяснять ребенку смысл его деятельности, используя четкую наглядную информацию (схемы, карты и т.п.) Избегать переутомления ребенка</w:t>
      </w:r>
      <w:r w:rsidR="008E2D9A" w:rsidRPr="000270F0">
        <w:rPr>
          <w:color w:val="420042"/>
          <w:sz w:val="28"/>
          <w:szCs w:val="28"/>
        </w:rPr>
        <w:t>.</w:t>
      </w:r>
    </w:p>
    <w:p w:rsidR="00224A65" w:rsidRPr="000270F0" w:rsidRDefault="00224A65" w:rsidP="000270F0">
      <w:pPr>
        <w:spacing w:after="0" w:line="240" w:lineRule="auto"/>
        <w:jc w:val="right"/>
        <w:rPr>
          <w:rFonts w:ascii="Times New Roman" w:hAnsi="Times New Roman" w:cs="Times New Roman"/>
          <w:color w:val="420042"/>
          <w:sz w:val="28"/>
          <w:szCs w:val="28"/>
          <w:shd w:val="clear" w:color="auto" w:fill="FFFFFF"/>
        </w:rPr>
      </w:pPr>
    </w:p>
    <w:p w:rsidR="000270F0" w:rsidRPr="000270F0" w:rsidRDefault="000270F0" w:rsidP="000270F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420042"/>
          <w:sz w:val="28"/>
          <w:szCs w:val="28"/>
        </w:rPr>
      </w:pPr>
    </w:p>
    <w:p w:rsidR="00224A65" w:rsidRPr="000270F0" w:rsidRDefault="00224A65" w:rsidP="000270F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420042"/>
          <w:sz w:val="28"/>
          <w:szCs w:val="28"/>
        </w:rPr>
      </w:pPr>
      <w:r w:rsidRPr="000270F0">
        <w:rPr>
          <w:rFonts w:ascii="Times New Roman" w:hAnsi="Times New Roman" w:cs="Times New Roman"/>
          <w:color w:val="420042"/>
          <w:sz w:val="28"/>
          <w:szCs w:val="28"/>
        </w:rPr>
        <w:t xml:space="preserve">Педагог - психолог отделения социальной  диагностики </w:t>
      </w:r>
    </w:p>
    <w:p w:rsidR="00224A65" w:rsidRPr="000270F0" w:rsidRDefault="00224A65" w:rsidP="000270F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420042"/>
          <w:sz w:val="28"/>
          <w:szCs w:val="28"/>
        </w:rPr>
      </w:pPr>
      <w:r w:rsidRPr="000270F0">
        <w:rPr>
          <w:rFonts w:ascii="Times New Roman" w:hAnsi="Times New Roman" w:cs="Times New Roman"/>
          <w:color w:val="420042"/>
          <w:sz w:val="28"/>
          <w:szCs w:val="28"/>
        </w:rPr>
        <w:t>и социально – правовой помощи</w:t>
      </w:r>
    </w:p>
    <w:p w:rsidR="008E2D9A" w:rsidRPr="000270F0" w:rsidRDefault="00224A65" w:rsidP="000270F0">
      <w:pPr>
        <w:tabs>
          <w:tab w:val="left" w:pos="900"/>
        </w:tabs>
        <w:spacing w:after="0" w:line="240" w:lineRule="auto"/>
        <w:ind w:firstLine="709"/>
        <w:jc w:val="right"/>
        <w:rPr>
          <w:rFonts w:ascii="Georgia" w:hAnsi="Georgia"/>
          <w:bCs/>
          <w:color w:val="420042"/>
          <w:sz w:val="28"/>
          <w:szCs w:val="28"/>
        </w:rPr>
      </w:pPr>
      <w:r w:rsidRPr="000270F0">
        <w:rPr>
          <w:rFonts w:ascii="Times New Roman" w:hAnsi="Times New Roman" w:cs="Times New Roman"/>
          <w:color w:val="420042"/>
          <w:sz w:val="28"/>
          <w:szCs w:val="28"/>
        </w:rPr>
        <w:t>Д.И.Титова</w:t>
      </w:r>
    </w:p>
    <w:p w:rsidR="00D6431D" w:rsidRPr="000270F0" w:rsidRDefault="00E8065D" w:rsidP="000270F0">
      <w:pPr>
        <w:spacing w:line="240" w:lineRule="auto"/>
        <w:rPr>
          <w:rFonts w:ascii="Georgia" w:hAnsi="Georgia"/>
        </w:rPr>
      </w:pPr>
    </w:p>
    <w:sectPr w:rsidR="00D6431D" w:rsidRPr="000270F0" w:rsidSect="000270F0">
      <w:pgSz w:w="11906" w:h="16838"/>
      <w:pgMar w:top="851" w:right="851" w:bottom="851" w:left="851" w:header="708" w:footer="708" w:gutter="0"/>
      <w:pgBorders w:offsetFrom="page">
        <w:top w:val="thinThickMediumGap" w:sz="24" w:space="24" w:color="800080"/>
        <w:left w:val="thinThickMediumGap" w:sz="24" w:space="24" w:color="800080"/>
        <w:bottom w:val="thickThinMediumGap" w:sz="24" w:space="24" w:color="800080"/>
        <w:right w:val="thickThinMediumGap" w:sz="24" w:space="24" w:color="8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021"/>
    <w:multiLevelType w:val="multilevel"/>
    <w:tmpl w:val="4AFA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2EAC"/>
    <w:multiLevelType w:val="multilevel"/>
    <w:tmpl w:val="7DD85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5440A"/>
    <w:multiLevelType w:val="multilevel"/>
    <w:tmpl w:val="E6FA9A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511021"/>
    <w:multiLevelType w:val="multilevel"/>
    <w:tmpl w:val="DC600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FC658D5"/>
    <w:multiLevelType w:val="multilevel"/>
    <w:tmpl w:val="5664B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423F0"/>
    <w:multiLevelType w:val="multilevel"/>
    <w:tmpl w:val="D2E2B5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FB64CEA"/>
    <w:multiLevelType w:val="multilevel"/>
    <w:tmpl w:val="DBAA8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60810"/>
    <w:multiLevelType w:val="multilevel"/>
    <w:tmpl w:val="09929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31E3A"/>
    <w:multiLevelType w:val="multilevel"/>
    <w:tmpl w:val="9060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3443A"/>
    <w:multiLevelType w:val="multilevel"/>
    <w:tmpl w:val="407C6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D2D5F"/>
    <w:multiLevelType w:val="multilevel"/>
    <w:tmpl w:val="9864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F3987"/>
    <w:multiLevelType w:val="multilevel"/>
    <w:tmpl w:val="6590B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226A3"/>
    <w:multiLevelType w:val="multilevel"/>
    <w:tmpl w:val="DC1CD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35"/>
    <w:rsid w:val="000270F0"/>
    <w:rsid w:val="00050530"/>
    <w:rsid w:val="001371AC"/>
    <w:rsid w:val="001C743D"/>
    <w:rsid w:val="002218B7"/>
    <w:rsid w:val="00224A65"/>
    <w:rsid w:val="00295A50"/>
    <w:rsid w:val="0034480A"/>
    <w:rsid w:val="00456BD1"/>
    <w:rsid w:val="0071277F"/>
    <w:rsid w:val="008027A6"/>
    <w:rsid w:val="008E2D9A"/>
    <w:rsid w:val="00A36E5C"/>
    <w:rsid w:val="00BC3681"/>
    <w:rsid w:val="00DB6C35"/>
    <w:rsid w:val="00E8065D"/>
    <w:rsid w:val="00F20D38"/>
    <w:rsid w:val="00FE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530"/>
  </w:style>
  <w:style w:type="paragraph" w:styleId="a3">
    <w:name w:val="Normal (Web)"/>
    <w:basedOn w:val="a"/>
    <w:uiPriority w:val="99"/>
    <w:semiHidden/>
    <w:unhideWhenUsed/>
    <w:rsid w:val="000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530"/>
  </w:style>
  <w:style w:type="paragraph" w:styleId="a3">
    <w:name w:val="Normal (Web)"/>
    <w:basedOn w:val="a"/>
    <w:uiPriority w:val="99"/>
    <w:semiHidden/>
    <w:unhideWhenUsed/>
    <w:rsid w:val="000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Oliaa</dc:creator>
  <cp:keywords/>
  <dc:description/>
  <cp:lastModifiedBy>Юрий</cp:lastModifiedBy>
  <cp:revision>13</cp:revision>
  <dcterms:created xsi:type="dcterms:W3CDTF">2015-09-15T14:49:00Z</dcterms:created>
  <dcterms:modified xsi:type="dcterms:W3CDTF">2018-04-19T20:30:00Z</dcterms:modified>
</cp:coreProperties>
</file>