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13" w:rsidRDefault="00582E77" w:rsidP="004E3B13">
      <w:pPr>
        <w:jc w:val="right"/>
      </w:pPr>
      <w:r w:rsidRPr="00582E7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-243840</wp:posOffset>
            </wp:positionV>
            <wp:extent cx="1776095" cy="1398905"/>
            <wp:effectExtent l="57150" t="19050" r="109855" b="67945"/>
            <wp:wrapSquare wrapText="bothSides"/>
            <wp:docPr id="1" name="Рисунок 1" descr="3ff1670ab973a9ef5b64c653ec6a135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24" name="Picture 6" descr="3ff1670ab973a9ef5b64c653ec6a135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39890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E3B13" w:rsidRDefault="004E3B13" w:rsidP="004E3B13">
      <w:pPr>
        <w:jc w:val="right"/>
      </w:pPr>
    </w:p>
    <w:p w:rsidR="004E3B13" w:rsidRDefault="004E3B13" w:rsidP="004E3B13">
      <w:pPr>
        <w:jc w:val="right"/>
      </w:pPr>
    </w:p>
    <w:p w:rsidR="004E3B13" w:rsidRDefault="004E3B13" w:rsidP="004E3B13">
      <w:pPr>
        <w:jc w:val="right"/>
      </w:pPr>
    </w:p>
    <w:p w:rsidR="004E3B13" w:rsidRDefault="004E3B13" w:rsidP="004E3B13">
      <w:pPr>
        <w:jc w:val="right"/>
      </w:pPr>
    </w:p>
    <w:p w:rsidR="00582E77" w:rsidRDefault="00582E77" w:rsidP="004E3B13">
      <w:pPr>
        <w:ind w:firstLine="360"/>
        <w:jc w:val="both"/>
      </w:pPr>
      <w:r w:rsidRPr="00582E77">
        <w:rPr>
          <w:rFonts w:ascii="Times New Roman" w:hAnsi="Times New Roman" w:cs="Times New Roman"/>
          <w:sz w:val="28"/>
          <w:szCs w:val="28"/>
        </w:rPr>
        <w:t>В кабинете педагога-психолога имеется  новое оборудование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2E77">
        <w:rPr>
          <w:rFonts w:ascii="Times New Roman" w:hAnsi="Times New Roman" w:cs="Times New Roman"/>
          <w:sz w:val="28"/>
          <w:szCs w:val="28"/>
        </w:rPr>
        <w:t xml:space="preserve"> приобретенное за средства </w:t>
      </w:r>
      <w:r w:rsidRPr="00ED68DD">
        <w:rPr>
          <w:rFonts w:ascii="Times New Roman" w:hAnsi="Times New Roman" w:cs="Times New Roman"/>
          <w:b/>
          <w:sz w:val="28"/>
          <w:szCs w:val="28"/>
        </w:rPr>
        <w:t xml:space="preserve">Фонда поддержки детей, находящихся в трудной жизненной ситуации </w:t>
      </w:r>
      <w:r>
        <w:rPr>
          <w:rFonts w:ascii="Times New Roman" w:hAnsi="Times New Roman" w:cs="Times New Roman"/>
          <w:sz w:val="28"/>
          <w:szCs w:val="28"/>
        </w:rPr>
        <w:t xml:space="preserve">по краевой программе </w:t>
      </w:r>
      <w:r w:rsidRPr="00ED68DD">
        <w:rPr>
          <w:rFonts w:ascii="Times New Roman" w:hAnsi="Times New Roman" w:cs="Times New Roman"/>
          <w:b/>
          <w:sz w:val="28"/>
          <w:szCs w:val="28"/>
        </w:rPr>
        <w:t>«Право быть равным»</w:t>
      </w:r>
      <w:r w:rsidRPr="00582E77">
        <w:rPr>
          <w:rFonts w:ascii="Times New Roman" w:hAnsi="Times New Roman" w:cs="Times New Roman"/>
          <w:sz w:val="40"/>
          <w:szCs w:val="40"/>
        </w:rPr>
        <w:t xml:space="preserve"> </w:t>
      </w:r>
      <w:r w:rsidRPr="00582E77">
        <w:rPr>
          <w:rFonts w:ascii="Times New Roman" w:hAnsi="Times New Roman" w:cs="Times New Roman"/>
          <w:sz w:val="28"/>
          <w:szCs w:val="28"/>
        </w:rPr>
        <w:t>на 2015</w:t>
      </w:r>
      <w:r w:rsidR="004E3B13">
        <w:rPr>
          <w:rFonts w:ascii="Times New Roman" w:hAnsi="Times New Roman" w:cs="Times New Roman"/>
          <w:sz w:val="28"/>
          <w:szCs w:val="28"/>
        </w:rPr>
        <w:t xml:space="preserve"> </w:t>
      </w:r>
      <w:r w:rsidRPr="00582E77">
        <w:rPr>
          <w:rFonts w:ascii="Times New Roman" w:hAnsi="Times New Roman" w:cs="Times New Roman"/>
          <w:sz w:val="28"/>
          <w:szCs w:val="28"/>
        </w:rPr>
        <w:t>-2017 г.г.:</w:t>
      </w:r>
    </w:p>
    <w:p w:rsidR="00246124" w:rsidRPr="00582E77" w:rsidRDefault="00246124" w:rsidP="00582E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2E77">
        <w:rPr>
          <w:rFonts w:ascii="Times New Roman" w:hAnsi="Times New Roman" w:cs="Times New Roman"/>
          <w:sz w:val="28"/>
          <w:szCs w:val="28"/>
        </w:rPr>
        <w:t>Тактильный ящик</w:t>
      </w:r>
    </w:p>
    <w:p w:rsidR="00246124" w:rsidRPr="00582E77" w:rsidRDefault="00246124" w:rsidP="00582E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2E77">
        <w:rPr>
          <w:rFonts w:ascii="Times New Roman" w:hAnsi="Times New Roman" w:cs="Times New Roman"/>
          <w:sz w:val="28"/>
          <w:szCs w:val="28"/>
        </w:rPr>
        <w:t>Тактильно-развивающий комплекс "Развивающий кубик"</w:t>
      </w:r>
    </w:p>
    <w:p w:rsidR="00246124" w:rsidRPr="00582E77" w:rsidRDefault="00246124" w:rsidP="00582E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2E77">
        <w:rPr>
          <w:rFonts w:ascii="Times New Roman" w:hAnsi="Times New Roman" w:cs="Times New Roman"/>
          <w:sz w:val="28"/>
          <w:szCs w:val="28"/>
        </w:rPr>
        <w:t>Светодиодная доска для рисования</w:t>
      </w:r>
      <w:r w:rsidR="004E3B13">
        <w:rPr>
          <w:rFonts w:ascii="Times New Roman" w:hAnsi="Times New Roman" w:cs="Times New Roman"/>
          <w:sz w:val="28"/>
          <w:szCs w:val="28"/>
        </w:rPr>
        <w:t xml:space="preserve"> - </w:t>
      </w:r>
      <w:r w:rsidRPr="00582E77">
        <w:rPr>
          <w:rFonts w:ascii="Times New Roman" w:hAnsi="Times New Roman" w:cs="Times New Roman"/>
          <w:sz w:val="28"/>
          <w:szCs w:val="28"/>
        </w:rPr>
        <w:t xml:space="preserve"> 2шт.</w:t>
      </w:r>
    </w:p>
    <w:p w:rsidR="004E3B13" w:rsidRDefault="00246124" w:rsidP="004E3B1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2E77">
        <w:rPr>
          <w:rFonts w:ascii="Times New Roman" w:hAnsi="Times New Roman" w:cs="Times New Roman"/>
          <w:sz w:val="28"/>
          <w:szCs w:val="28"/>
        </w:rPr>
        <w:t>Занавес мерцающий (ширина занавеса: 240см, количество 240шт)</w:t>
      </w:r>
      <w:r w:rsidR="004E3B13">
        <w:rPr>
          <w:rFonts w:ascii="Times New Roman" w:hAnsi="Times New Roman" w:cs="Times New Roman"/>
          <w:sz w:val="28"/>
          <w:szCs w:val="28"/>
        </w:rPr>
        <w:t xml:space="preserve">, </w:t>
      </w:r>
      <w:r w:rsidRPr="004E3B13">
        <w:rPr>
          <w:rFonts w:ascii="Times New Roman" w:hAnsi="Times New Roman" w:cs="Times New Roman"/>
          <w:sz w:val="28"/>
          <w:szCs w:val="28"/>
        </w:rPr>
        <w:t xml:space="preserve">ФОС - 100 </w:t>
      </w:r>
      <w:proofErr w:type="spellStart"/>
      <w:r w:rsidRPr="004E3B13">
        <w:rPr>
          <w:rFonts w:ascii="Times New Roman" w:hAnsi="Times New Roman" w:cs="Times New Roman"/>
          <w:sz w:val="28"/>
          <w:szCs w:val="28"/>
        </w:rPr>
        <w:t>глсветогенератор</w:t>
      </w:r>
      <w:proofErr w:type="spellEnd"/>
      <w:r w:rsidRPr="004E3B1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3B13">
        <w:rPr>
          <w:rFonts w:ascii="Times New Roman" w:hAnsi="Times New Roman" w:cs="Times New Roman"/>
          <w:sz w:val="28"/>
          <w:szCs w:val="28"/>
        </w:rPr>
        <w:t>фиброоптики</w:t>
      </w:r>
      <w:proofErr w:type="spellEnd"/>
      <w:r w:rsidR="00582E77" w:rsidRPr="004E3B13">
        <w:rPr>
          <w:rFonts w:ascii="Times New Roman" w:hAnsi="Times New Roman" w:cs="Times New Roman"/>
          <w:sz w:val="28"/>
          <w:szCs w:val="28"/>
        </w:rPr>
        <w:t>, г</w:t>
      </w:r>
      <w:r w:rsidRPr="004E3B13">
        <w:rPr>
          <w:rFonts w:ascii="Times New Roman" w:hAnsi="Times New Roman" w:cs="Times New Roman"/>
          <w:sz w:val="28"/>
          <w:szCs w:val="28"/>
        </w:rPr>
        <w:t>ребень настенный для звездного дождя (40см)  6шт.</w:t>
      </w:r>
      <w:r w:rsidR="004E3B13" w:rsidRPr="004E3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24" w:rsidRPr="004E3B13" w:rsidRDefault="004E3B13" w:rsidP="004E3B1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2E77">
        <w:rPr>
          <w:rFonts w:ascii="Times New Roman" w:hAnsi="Times New Roman" w:cs="Times New Roman"/>
          <w:sz w:val="28"/>
          <w:szCs w:val="28"/>
        </w:rPr>
        <w:t xml:space="preserve">Световая раскодирующая труба " </w:t>
      </w:r>
      <w:proofErr w:type="gramStart"/>
      <w:r w:rsidRPr="00582E77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Pr="0058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E77">
        <w:rPr>
          <w:rFonts w:ascii="Times New Roman" w:hAnsi="Times New Roman" w:cs="Times New Roman"/>
          <w:sz w:val="28"/>
          <w:szCs w:val="28"/>
        </w:rPr>
        <w:t>фонтан-И</w:t>
      </w:r>
      <w:proofErr w:type="spellEnd"/>
      <w:r w:rsidRPr="00582E77">
        <w:rPr>
          <w:rFonts w:ascii="Times New Roman" w:hAnsi="Times New Roman" w:cs="Times New Roman"/>
          <w:sz w:val="28"/>
          <w:szCs w:val="28"/>
        </w:rPr>
        <w:t>"</w:t>
      </w:r>
    </w:p>
    <w:p w:rsidR="00246124" w:rsidRPr="00582E77" w:rsidRDefault="00246124" w:rsidP="00582E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2E77">
        <w:rPr>
          <w:rFonts w:ascii="Times New Roman" w:hAnsi="Times New Roman" w:cs="Times New Roman"/>
          <w:sz w:val="28"/>
          <w:szCs w:val="28"/>
        </w:rPr>
        <w:t>Зеркало настенное небьющееся (200х60см)</w:t>
      </w:r>
    </w:p>
    <w:p w:rsidR="004E3B13" w:rsidRPr="00582E77" w:rsidRDefault="004E3B13" w:rsidP="004E3B1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2E77">
        <w:rPr>
          <w:rFonts w:ascii="Times New Roman" w:hAnsi="Times New Roman" w:cs="Times New Roman"/>
          <w:sz w:val="28"/>
          <w:szCs w:val="28"/>
        </w:rPr>
        <w:t>Звукоактивированный</w:t>
      </w:r>
      <w:proofErr w:type="spellEnd"/>
      <w:r w:rsidRPr="00582E77">
        <w:rPr>
          <w:rFonts w:ascii="Times New Roman" w:hAnsi="Times New Roman" w:cs="Times New Roman"/>
          <w:sz w:val="28"/>
          <w:szCs w:val="28"/>
        </w:rPr>
        <w:t xml:space="preserve"> световой проектор "Русская пирамида"</w:t>
      </w:r>
    </w:p>
    <w:p w:rsidR="004E3B13" w:rsidRPr="00582E77" w:rsidRDefault="004E3B13" w:rsidP="004E3B1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2E77">
        <w:rPr>
          <w:rFonts w:ascii="Times New Roman" w:hAnsi="Times New Roman" w:cs="Times New Roman"/>
          <w:sz w:val="28"/>
          <w:szCs w:val="28"/>
        </w:rPr>
        <w:t>Панно "Бесконечность"</w:t>
      </w:r>
    </w:p>
    <w:p w:rsidR="00246124" w:rsidRPr="00582E77" w:rsidRDefault="00246124" w:rsidP="00582E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2E77">
        <w:rPr>
          <w:rFonts w:ascii="Times New Roman" w:hAnsi="Times New Roman" w:cs="Times New Roman"/>
          <w:sz w:val="28"/>
          <w:szCs w:val="28"/>
        </w:rPr>
        <w:t>Волшебная нить с контроллером (код 19001)</w:t>
      </w:r>
      <w:bookmarkStart w:id="0" w:name="_GoBack"/>
      <w:bookmarkEnd w:id="0"/>
    </w:p>
    <w:p w:rsidR="00246124" w:rsidRPr="00582E77" w:rsidRDefault="00246124" w:rsidP="00582E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2E77">
        <w:rPr>
          <w:rFonts w:ascii="Times New Roman" w:hAnsi="Times New Roman" w:cs="Times New Roman"/>
          <w:sz w:val="28"/>
          <w:szCs w:val="28"/>
        </w:rPr>
        <w:t>Большая акустическая тактильная панель</w:t>
      </w:r>
    </w:p>
    <w:p w:rsidR="00246124" w:rsidRPr="00582E77" w:rsidRDefault="00246124" w:rsidP="00582E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2E77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proofErr w:type="spellStart"/>
      <w:proofErr w:type="gramStart"/>
      <w:r w:rsidRPr="00582E77">
        <w:rPr>
          <w:rFonts w:ascii="Times New Roman" w:hAnsi="Times New Roman" w:cs="Times New Roman"/>
          <w:sz w:val="28"/>
          <w:szCs w:val="28"/>
        </w:rPr>
        <w:t>свето-звуковая</w:t>
      </w:r>
      <w:proofErr w:type="spellEnd"/>
      <w:proofErr w:type="gramEnd"/>
      <w:r w:rsidRPr="00582E77">
        <w:rPr>
          <w:rFonts w:ascii="Times New Roman" w:hAnsi="Times New Roman" w:cs="Times New Roman"/>
          <w:sz w:val="28"/>
          <w:szCs w:val="28"/>
        </w:rPr>
        <w:t xml:space="preserve"> панель "Зверинец" (размер 50х50)</w:t>
      </w:r>
    </w:p>
    <w:p w:rsidR="004E3B13" w:rsidRDefault="00246124" w:rsidP="004E3B1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2E77">
        <w:rPr>
          <w:rFonts w:ascii="Times New Roman" w:hAnsi="Times New Roman" w:cs="Times New Roman"/>
          <w:sz w:val="28"/>
          <w:szCs w:val="28"/>
        </w:rPr>
        <w:t>Детское игровое панно "Звездное небо"</w:t>
      </w:r>
      <w:r w:rsidR="004E3B13" w:rsidRPr="004E3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13" w:rsidRPr="00582E77" w:rsidRDefault="004E3B13" w:rsidP="004E3B1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2E77">
        <w:rPr>
          <w:rFonts w:ascii="Times New Roman" w:hAnsi="Times New Roman" w:cs="Times New Roman"/>
          <w:sz w:val="28"/>
          <w:szCs w:val="28"/>
        </w:rPr>
        <w:t>Сухой душ 40х40х150см</w:t>
      </w:r>
    </w:p>
    <w:p w:rsidR="00246124" w:rsidRPr="004E3B13" w:rsidRDefault="004E3B13" w:rsidP="004E3B1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2E77">
        <w:rPr>
          <w:rFonts w:ascii="Times New Roman" w:hAnsi="Times New Roman" w:cs="Times New Roman"/>
          <w:sz w:val="28"/>
          <w:szCs w:val="28"/>
        </w:rPr>
        <w:t>Тактильная дорожка с наполнителем 250 *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24" w:rsidRPr="00582E77" w:rsidRDefault="004E3B13" w:rsidP="00582E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кресло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246124" w:rsidRPr="00582E77">
        <w:rPr>
          <w:rFonts w:ascii="Times New Roman" w:hAnsi="Times New Roman" w:cs="Times New Roman"/>
          <w:sz w:val="28"/>
          <w:szCs w:val="28"/>
        </w:rPr>
        <w:t>рансформер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46124" w:rsidRPr="00582E77" w:rsidRDefault="00246124" w:rsidP="00582E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2E77">
        <w:rPr>
          <w:rFonts w:ascii="Times New Roman" w:hAnsi="Times New Roman" w:cs="Times New Roman"/>
          <w:sz w:val="28"/>
          <w:szCs w:val="28"/>
        </w:rPr>
        <w:t>Прибор динамической заливки света "Плазма"</w:t>
      </w:r>
    </w:p>
    <w:p w:rsidR="004E3B13" w:rsidRDefault="00246124" w:rsidP="004E3B1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2E77">
        <w:rPr>
          <w:rFonts w:ascii="Times New Roman" w:hAnsi="Times New Roman" w:cs="Times New Roman"/>
          <w:sz w:val="28"/>
          <w:szCs w:val="28"/>
        </w:rPr>
        <w:t>Программно-аппаратный комплексный модуль "</w:t>
      </w:r>
      <w:proofErr w:type="spellStart"/>
      <w:r w:rsidRPr="00582E77">
        <w:rPr>
          <w:rFonts w:ascii="Times New Roman" w:hAnsi="Times New Roman" w:cs="Times New Roman"/>
          <w:sz w:val="28"/>
          <w:szCs w:val="28"/>
        </w:rPr>
        <w:t>Сигвет</w:t>
      </w:r>
      <w:proofErr w:type="spellEnd"/>
      <w:r w:rsidRPr="00582E77">
        <w:rPr>
          <w:rFonts w:ascii="Times New Roman" w:hAnsi="Times New Roman" w:cs="Times New Roman"/>
          <w:sz w:val="28"/>
          <w:szCs w:val="28"/>
        </w:rPr>
        <w:t>" (версия ПАКПФ-02)</w:t>
      </w:r>
      <w:r w:rsidR="004E3B13" w:rsidRPr="004E3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13" w:rsidRPr="00582E77" w:rsidRDefault="004E3B13" w:rsidP="004E3B1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2E77">
        <w:rPr>
          <w:rFonts w:ascii="Times New Roman" w:hAnsi="Times New Roman" w:cs="Times New Roman"/>
          <w:sz w:val="28"/>
          <w:szCs w:val="28"/>
        </w:rPr>
        <w:t>Логопедический тренажер "Дэльфа-142.1" версия 2.1</w:t>
      </w:r>
    </w:p>
    <w:p w:rsidR="00246124" w:rsidRPr="004E3B13" w:rsidRDefault="00246124" w:rsidP="004E3B1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246124" w:rsidRPr="004E3B13" w:rsidSect="00582E77">
      <w:pgSz w:w="11906" w:h="16838"/>
      <w:pgMar w:top="1134" w:right="850" w:bottom="1134" w:left="1701" w:header="708" w:footer="708" w:gutter="0"/>
      <w:pgBorders w:offsetFrom="page">
        <w:top w:val="thinThickLargeGap" w:sz="36" w:space="24" w:color="215868" w:themeColor="accent5" w:themeShade="80"/>
        <w:left w:val="thinThickLargeGap" w:sz="36" w:space="24" w:color="215868" w:themeColor="accent5" w:themeShade="80"/>
        <w:bottom w:val="thickThinLargeGap" w:sz="36" w:space="24" w:color="215868" w:themeColor="accent5" w:themeShade="80"/>
        <w:right w:val="thickThinLargeGap" w:sz="36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55CD5"/>
    <w:multiLevelType w:val="hybridMultilevel"/>
    <w:tmpl w:val="2D0EE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582E77"/>
    <w:rsid w:val="000073F7"/>
    <w:rsid w:val="00246124"/>
    <w:rsid w:val="002A0E34"/>
    <w:rsid w:val="004E3B13"/>
    <w:rsid w:val="00582E77"/>
    <w:rsid w:val="00B14CD8"/>
    <w:rsid w:val="00ED6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E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5;&#1054;%20&#1060;&#1054;&#1053;&#1044;&#1059;\&#1055;&#1086;%20&#1092;&#1086;&#1085;&#1076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 фонду</Template>
  <TotalTime>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2018-04-19T06:55:00Z</cp:lastPrinted>
  <dcterms:created xsi:type="dcterms:W3CDTF">2018-04-19T08:09:00Z</dcterms:created>
  <dcterms:modified xsi:type="dcterms:W3CDTF">2018-04-20T13:36:00Z</dcterms:modified>
</cp:coreProperties>
</file>